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C0" w:rsidRDefault="00A368C0" w:rsidP="00A368C0">
      <w:pPr>
        <w:rPr>
          <w:b/>
          <w:sz w:val="32"/>
          <w:szCs w:val="32"/>
        </w:rPr>
      </w:pPr>
      <w:proofErr w:type="gramStart"/>
      <w:r w:rsidRPr="00A368C0">
        <w:rPr>
          <w:b/>
          <w:sz w:val="32"/>
          <w:szCs w:val="32"/>
        </w:rPr>
        <w:t>Scoring for OAR</w:t>
      </w:r>
      <w:r w:rsidRPr="00A368C0">
        <w:rPr>
          <w:b/>
          <w:sz w:val="32"/>
          <w:szCs w:val="32"/>
        </w:rPr>
        <w:t>s</w:t>
      </w:r>
      <w:r w:rsidRPr="00A368C0">
        <w:rPr>
          <w:b/>
          <w:sz w:val="32"/>
          <w:szCs w:val="32"/>
        </w:rPr>
        <w:t xml:space="preserve"> application.</w:t>
      </w:r>
      <w:proofErr w:type="gramEnd"/>
      <w:r w:rsidRPr="00A368C0">
        <w:rPr>
          <w:b/>
          <w:sz w:val="32"/>
          <w:szCs w:val="32"/>
        </w:rPr>
        <w:t xml:space="preserve"> 1-4 (4 highest)</w:t>
      </w:r>
    </w:p>
    <w:p w:rsidR="0070326E" w:rsidRPr="0070326E" w:rsidRDefault="0070326E" w:rsidP="00A368C0">
      <w:pPr>
        <w:rPr>
          <w:b/>
          <w:sz w:val="24"/>
          <w:szCs w:val="24"/>
        </w:rPr>
      </w:pPr>
      <w:r w:rsidRPr="0070326E">
        <w:rPr>
          <w:b/>
          <w:sz w:val="24"/>
          <w:szCs w:val="24"/>
        </w:rPr>
        <w:t>Applicant’s name:</w:t>
      </w:r>
    </w:p>
    <w:p w:rsidR="0070326E" w:rsidRPr="0070326E" w:rsidRDefault="0070326E" w:rsidP="00A368C0">
      <w:pPr>
        <w:rPr>
          <w:b/>
          <w:sz w:val="24"/>
          <w:szCs w:val="24"/>
        </w:rPr>
      </w:pPr>
      <w:r w:rsidRPr="0070326E">
        <w:rPr>
          <w:b/>
          <w:sz w:val="24"/>
          <w:szCs w:val="24"/>
        </w:rPr>
        <w:t>Date:</w:t>
      </w:r>
    </w:p>
    <w:p w:rsidR="00A368C0" w:rsidRPr="0070326E" w:rsidRDefault="00A368C0" w:rsidP="00A368C0">
      <w:pPr>
        <w:rPr>
          <w:b/>
          <w:i/>
        </w:rPr>
      </w:pPr>
      <w:r w:rsidRPr="0070326E">
        <w:rPr>
          <w:b/>
          <w:i/>
        </w:rPr>
        <w:t>“Classroom Action Research is a method of finding out what works best in your own classroom so that you can improve student learning.”</w:t>
      </w:r>
      <w:r w:rsidR="0070326E" w:rsidRPr="0070326E">
        <w:rPr>
          <w:b/>
          <w:i/>
        </w:rPr>
        <w:t xml:space="preserve"> By Gwynn </w:t>
      </w:r>
      <w:proofErr w:type="spellStart"/>
      <w:r w:rsidR="0070326E" w:rsidRPr="0070326E">
        <w:rPr>
          <w:b/>
          <w:i/>
        </w:rPr>
        <w:t>Mettetal</w:t>
      </w:r>
      <w:proofErr w:type="spellEnd"/>
      <w:r w:rsidR="0070326E" w:rsidRPr="0070326E">
        <w:rPr>
          <w:b/>
          <w:i/>
        </w:rPr>
        <w:t xml:space="preserve"> in the Journal of the Scholarship of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0326E" w:rsidTr="00A368C0">
        <w:tc>
          <w:tcPr>
            <w:tcW w:w="1915" w:type="dxa"/>
          </w:tcPr>
          <w:p w:rsidR="0070326E" w:rsidRPr="0070326E" w:rsidRDefault="0070326E" w:rsidP="00A368C0">
            <w:pPr>
              <w:rPr>
                <w:b/>
              </w:rPr>
            </w:pPr>
            <w:r w:rsidRPr="0070326E">
              <w:rPr>
                <w:b/>
              </w:rPr>
              <w:t>Criteria</w:t>
            </w:r>
          </w:p>
        </w:tc>
        <w:tc>
          <w:tcPr>
            <w:tcW w:w="1915" w:type="dxa"/>
          </w:tcPr>
          <w:p w:rsidR="0070326E" w:rsidRDefault="0070326E" w:rsidP="00A368C0">
            <w:r>
              <w:t>1 Exemplary</w:t>
            </w:r>
          </w:p>
        </w:tc>
        <w:tc>
          <w:tcPr>
            <w:tcW w:w="1915" w:type="dxa"/>
          </w:tcPr>
          <w:p w:rsidR="0070326E" w:rsidRDefault="0070326E" w:rsidP="00A368C0">
            <w:r>
              <w:t>2</w:t>
            </w:r>
            <w:r w:rsidR="001261AE">
              <w:t xml:space="preserve"> On Target</w:t>
            </w:r>
          </w:p>
        </w:tc>
        <w:tc>
          <w:tcPr>
            <w:tcW w:w="1915" w:type="dxa"/>
          </w:tcPr>
          <w:p w:rsidR="0070326E" w:rsidRDefault="0070326E" w:rsidP="00A368C0">
            <w:r>
              <w:t>3</w:t>
            </w:r>
            <w:r w:rsidR="001261AE">
              <w:t xml:space="preserve"> Mostly On Target</w:t>
            </w:r>
          </w:p>
        </w:tc>
        <w:tc>
          <w:tcPr>
            <w:tcW w:w="1916" w:type="dxa"/>
          </w:tcPr>
          <w:p w:rsidR="0070326E" w:rsidRDefault="0070326E" w:rsidP="00A368C0">
            <w:r>
              <w:t>4 (Needs improvement)</w:t>
            </w:r>
          </w:p>
        </w:tc>
      </w:tr>
      <w:tr w:rsidR="00A368C0" w:rsidTr="00A368C0">
        <w:tc>
          <w:tcPr>
            <w:tcW w:w="1915" w:type="dxa"/>
          </w:tcPr>
          <w:p w:rsidR="00A368C0" w:rsidRDefault="00A368C0" w:rsidP="00A368C0">
            <w:r>
              <w:t>Goals--clarity of proposal—what is the question or problem?</w:t>
            </w:r>
          </w:p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6" w:type="dxa"/>
          </w:tcPr>
          <w:p w:rsidR="00A368C0" w:rsidRDefault="00A368C0" w:rsidP="00A368C0"/>
        </w:tc>
      </w:tr>
      <w:tr w:rsidR="00A368C0" w:rsidTr="00A368C0">
        <w:tc>
          <w:tcPr>
            <w:tcW w:w="1915" w:type="dxa"/>
          </w:tcPr>
          <w:p w:rsidR="00A368C0" w:rsidRDefault="00A368C0" w:rsidP="00A368C0">
            <w:r>
              <w:t>Clarity and effectiveness of proposed methods of assessment</w:t>
            </w:r>
          </w:p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6" w:type="dxa"/>
          </w:tcPr>
          <w:p w:rsidR="00A368C0" w:rsidRDefault="00A368C0" w:rsidP="00A368C0"/>
        </w:tc>
      </w:tr>
      <w:tr w:rsidR="00A368C0" w:rsidTr="00A368C0">
        <w:tc>
          <w:tcPr>
            <w:tcW w:w="1915" w:type="dxa"/>
          </w:tcPr>
          <w:p w:rsidR="00A368C0" w:rsidRDefault="00A368C0" w:rsidP="00A368C0">
            <w:bookmarkStart w:id="0" w:name="_GoBack" w:colFirst="5" w:colLast="5"/>
            <w:r>
              <w:t>Clarity and appropriateness of proposed research methods and strategy</w:t>
            </w:r>
          </w:p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6" w:type="dxa"/>
          </w:tcPr>
          <w:p w:rsidR="00A368C0" w:rsidRDefault="00A368C0" w:rsidP="00A368C0"/>
        </w:tc>
      </w:tr>
      <w:tr w:rsidR="00A368C0" w:rsidTr="00A368C0">
        <w:tc>
          <w:tcPr>
            <w:tcW w:w="1915" w:type="dxa"/>
          </w:tcPr>
          <w:p w:rsidR="00A368C0" w:rsidRDefault="00A368C0" w:rsidP="00A368C0">
            <w:r>
              <w:t>Suitability for college assessment purposes (WSCUC and NASAD)</w:t>
            </w:r>
          </w:p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6" w:type="dxa"/>
          </w:tcPr>
          <w:p w:rsidR="00A368C0" w:rsidRDefault="00A368C0" w:rsidP="00A368C0"/>
        </w:tc>
      </w:tr>
      <w:bookmarkEnd w:id="0"/>
      <w:tr w:rsidR="00A368C0" w:rsidTr="00A368C0">
        <w:tc>
          <w:tcPr>
            <w:tcW w:w="1915" w:type="dxa"/>
          </w:tcPr>
          <w:p w:rsidR="00A368C0" w:rsidRDefault="00A368C0" w:rsidP="00A368C0">
            <w:r>
              <w:t>Likelihood that this will add to our current teaching, learning, and assessment practices</w:t>
            </w:r>
          </w:p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6" w:type="dxa"/>
          </w:tcPr>
          <w:p w:rsidR="00A368C0" w:rsidRDefault="00A368C0" w:rsidP="00A368C0"/>
        </w:tc>
      </w:tr>
      <w:tr w:rsidR="00A368C0" w:rsidTr="00A368C0">
        <w:tc>
          <w:tcPr>
            <w:tcW w:w="1915" w:type="dxa"/>
          </w:tcPr>
          <w:p w:rsidR="00A368C0" w:rsidRDefault="00A368C0" w:rsidP="00A368C0">
            <w:r>
              <w:t>Does the proposal place the project within the current literature?</w:t>
            </w:r>
          </w:p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5" w:type="dxa"/>
          </w:tcPr>
          <w:p w:rsidR="00A368C0" w:rsidRDefault="00A368C0" w:rsidP="00A368C0"/>
        </w:tc>
        <w:tc>
          <w:tcPr>
            <w:tcW w:w="1916" w:type="dxa"/>
          </w:tcPr>
          <w:p w:rsidR="00A368C0" w:rsidRDefault="00A368C0" w:rsidP="00A368C0"/>
        </w:tc>
      </w:tr>
    </w:tbl>
    <w:p w:rsidR="00A368C0" w:rsidRDefault="00A368C0" w:rsidP="00A368C0"/>
    <w:p w:rsidR="0070326E" w:rsidRPr="0070326E" w:rsidRDefault="0070326E" w:rsidP="00A368C0">
      <w:pPr>
        <w:rPr>
          <w:b/>
        </w:rPr>
      </w:pPr>
      <w:r w:rsidRPr="0070326E">
        <w:rPr>
          <w:b/>
        </w:rPr>
        <w:t>Comments:</w:t>
      </w:r>
    </w:p>
    <w:sectPr w:rsidR="0070326E" w:rsidRPr="0070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C0"/>
    <w:rsid w:val="001261AE"/>
    <w:rsid w:val="002C3DC0"/>
    <w:rsid w:val="00375842"/>
    <w:rsid w:val="0070326E"/>
    <w:rsid w:val="00A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C199-2882-405A-A1B1-EFD63838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Ballard</dc:creator>
  <cp:lastModifiedBy>Debra Ballard</cp:lastModifiedBy>
  <cp:revision>1</cp:revision>
  <dcterms:created xsi:type="dcterms:W3CDTF">2016-10-18T17:32:00Z</dcterms:created>
  <dcterms:modified xsi:type="dcterms:W3CDTF">2016-10-18T17:55:00Z</dcterms:modified>
</cp:coreProperties>
</file>