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3425D5E" w14:textId="77777777" w:rsidR="00535D00" w:rsidRPr="00535D00" w:rsidRDefault="00535D00" w:rsidP="00535D00">
      <w:pPr>
        <w:spacing w:after="0" w:line="240" w:lineRule="auto"/>
        <w:jc w:val="right"/>
        <w:rPr>
          <w:rFonts w:ascii="Arial" w:eastAsia="Times New Roman" w:hAnsi="Arial" w:cs="Arial"/>
          <w:kern w:val="0"/>
          <w:sz w:val="20"/>
          <w:szCs w:val="20"/>
          <w14:ligatures w14:val="none"/>
        </w:rPr>
      </w:pPr>
      <w:r w:rsidRPr="00535D00">
        <w:rPr>
          <w:rFonts w:ascii="Arial" w:eastAsia="Times New Roman" w:hAnsi="Arial" w:cs="Arial"/>
          <w:b/>
          <w:bCs/>
          <w:color w:val="005A70"/>
          <w:kern w:val="0"/>
          <w:sz w:val="16"/>
          <w:szCs w:val="16"/>
          <w14:ligatures w14:val="none"/>
        </w:rPr>
        <w:t>OTIS COLLEGE OF ART AND DESIGN | DISABILITY SERVICES</w:t>
      </w:r>
    </w:p>
    <w:p w14:paraId="3404BF22" w14:textId="77777777" w:rsidR="00535D00" w:rsidRPr="00535D00" w:rsidRDefault="00535D00" w:rsidP="00535D00">
      <w:pPr>
        <w:pBdr>
          <w:top w:val="single" w:sz="2" w:space="0" w:color="auto"/>
          <w:left w:val="single" w:sz="2" w:space="0" w:color="auto"/>
          <w:bottom w:val="single" w:sz="8" w:space="0" w:color="auto"/>
          <w:right w:val="single" w:sz="2" w:space="0" w:color="auto"/>
        </w:pBdr>
        <w:spacing w:after="0" w:line="240" w:lineRule="auto"/>
        <w:rPr>
          <w:rFonts w:ascii="Arial" w:eastAsia="Times New Roman" w:hAnsi="Arial" w:cs="Arial"/>
          <w:kern w:val="0"/>
          <w:sz w:val="20"/>
          <w:szCs w:val="20"/>
          <w14:ligatures w14:val="none"/>
        </w:rPr>
      </w:pPr>
      <w:r w:rsidRPr="00535D00">
        <w:rPr>
          <w:rFonts w:ascii="Calibri" w:eastAsia="Times New Roman" w:hAnsi="Calibri" w:cs="Calibri"/>
          <w:b/>
          <w:bCs/>
          <w:color w:val="005A70"/>
          <w:kern w:val="0"/>
          <w:sz w:val="52"/>
          <w:szCs w:val="52"/>
          <w14:ligatures w14:val="none"/>
        </w:rPr>
        <w:t>Disability Services FAQ</w:t>
      </w:r>
    </w:p>
    <w:p w14:paraId="352548FA" w14:textId="77777777" w:rsidR="00535D00" w:rsidRPr="00535D00" w:rsidRDefault="00535D00" w:rsidP="00535D00">
      <w:pPr>
        <w:spacing w:after="0" w:line="240" w:lineRule="auto"/>
        <w:rPr>
          <w:rFonts w:ascii="Arial" w:eastAsia="Times New Roman" w:hAnsi="Arial" w:cs="Arial"/>
          <w:kern w:val="0"/>
          <w:sz w:val="20"/>
          <w:szCs w:val="20"/>
          <w14:ligatures w14:val="none"/>
        </w:rPr>
      </w:pPr>
      <w:r w:rsidRPr="00535D00">
        <w:rPr>
          <w:rFonts w:ascii="Cambria" w:eastAsia="Times New Roman" w:hAnsi="Cambria" w:cs="Arial"/>
          <w:b/>
          <w:bCs/>
          <w:kern w:val="0"/>
          <w14:ligatures w14:val="none"/>
        </w:rPr>
        <w:t>2026–2027 Academic Year</w:t>
      </w:r>
    </w:p>
    <w:p w14:paraId="3AB01590" w14:textId="623CAD28" w:rsidR="00535D00" w:rsidRPr="00535D00" w:rsidRDefault="00535D00" w:rsidP="00535D00">
      <w:pPr>
        <w:spacing w:after="0" w:line="240" w:lineRule="auto"/>
        <w:rPr>
          <w:rFonts w:ascii="Arial" w:eastAsia="Times New Roman" w:hAnsi="Arial" w:cs="Arial"/>
          <w:kern w:val="0"/>
          <w:sz w:val="20"/>
          <w:szCs w:val="20"/>
          <w14:ligatures w14:val="none"/>
        </w:rPr>
      </w:pPr>
      <w:r w:rsidRPr="00535D00">
        <w:rPr>
          <w:rFonts w:ascii="Cambria" w:eastAsia="Times New Roman" w:hAnsi="Cambria" w:cs="Arial"/>
          <w:kern w:val="0"/>
          <w:sz w:val="22"/>
          <w:szCs w:val="22"/>
          <w14:ligatures w14:val="none"/>
        </w:rPr>
        <w:t xml:space="preserve">Otis College Disability Services (DS) works to ensure students with disabilities have equal access to the College’s educational programs, activities, and facilities. </w:t>
      </w:r>
      <w:r>
        <w:rPr>
          <w:rFonts w:ascii="Cambria" w:eastAsia="Times New Roman" w:hAnsi="Cambria" w:cs="Arial"/>
          <w:kern w:val="0"/>
          <w:sz w:val="22"/>
          <w:szCs w:val="22"/>
          <w14:ligatures w14:val="none"/>
        </w:rPr>
        <w:br/>
      </w:r>
      <w:r>
        <w:rPr>
          <w:rFonts w:ascii="Calibri" w:eastAsia="Times New Roman" w:hAnsi="Calibri" w:cs="Calibri"/>
          <w:b/>
          <w:bCs/>
          <w:color w:val="365F91"/>
          <w:kern w:val="0"/>
          <w:sz w:val="28"/>
          <w:szCs w:val="28"/>
          <w14:ligatures w14:val="none"/>
        </w:rPr>
        <w:br/>
      </w:r>
      <w:r w:rsidRPr="00535D00">
        <w:rPr>
          <w:rFonts w:ascii="Calibri" w:eastAsia="Times New Roman" w:hAnsi="Calibri" w:cs="Calibri"/>
          <w:b/>
          <w:bCs/>
          <w:color w:val="365F91"/>
          <w:kern w:val="0"/>
          <w:sz w:val="28"/>
          <w:szCs w:val="28"/>
          <w:highlight w:val="yellow"/>
          <w14:ligatures w14:val="none"/>
        </w:rPr>
        <w:t>Understanding Disability Services</w:t>
      </w:r>
    </w:p>
    <w:p w14:paraId="10381A9E" w14:textId="77777777" w:rsidR="00535D00" w:rsidRPr="00535D00" w:rsidRDefault="00535D00" w:rsidP="00535D00">
      <w:pPr>
        <w:spacing w:after="0" w:line="240" w:lineRule="auto"/>
        <w:rPr>
          <w:rFonts w:ascii="Arial" w:eastAsia="Times New Roman" w:hAnsi="Arial" w:cs="Arial"/>
          <w:kern w:val="0"/>
          <w:sz w:val="20"/>
          <w:szCs w:val="20"/>
          <w14:ligatures w14:val="none"/>
        </w:rPr>
      </w:pPr>
      <w:r w:rsidRPr="00535D00">
        <w:rPr>
          <w:rFonts w:ascii="Calibri" w:eastAsia="Times New Roman" w:hAnsi="Calibri" w:cs="Calibri"/>
          <w:b/>
          <w:bCs/>
          <w:color w:val="005A70"/>
          <w:kern w:val="0"/>
          <w:sz w:val="26"/>
          <w:szCs w:val="26"/>
          <w14:ligatures w14:val="none"/>
        </w:rPr>
        <w:t>What is a disability?</w:t>
      </w:r>
    </w:p>
    <w:p w14:paraId="5361E90D" w14:textId="49A666DF" w:rsidR="00535D00" w:rsidRPr="00535D00" w:rsidRDefault="00535D00" w:rsidP="00535D00">
      <w:pPr>
        <w:spacing w:after="0" w:line="240" w:lineRule="auto"/>
        <w:rPr>
          <w:rFonts w:ascii="Arial" w:eastAsia="Times New Roman" w:hAnsi="Arial" w:cs="Arial"/>
          <w:kern w:val="0"/>
          <w:sz w:val="20"/>
          <w:szCs w:val="20"/>
          <w14:ligatures w14:val="none"/>
        </w:rPr>
      </w:pPr>
      <w:r w:rsidRPr="00535D00">
        <w:rPr>
          <w:rFonts w:ascii="Cambria" w:eastAsia="Times New Roman" w:hAnsi="Cambria" w:cs="Arial"/>
          <w:kern w:val="0"/>
          <w:sz w:val="22"/>
          <w:szCs w:val="22"/>
          <w14:ligatures w14:val="none"/>
        </w:rPr>
        <w:t>Under federal disability law, a disability is generally a physical or mental impairment that substantially limits one or more major life activities. Disabilities may be permanent or temporary and may include mobility, sensory, health, psychological, neurodevelopmental, or learning-related conditions. Eligibility for accommodations is determined individually based on disability-related access barriers and the information provided to Disability Services.</w:t>
      </w:r>
      <w:r>
        <w:rPr>
          <w:rFonts w:ascii="Cambria" w:eastAsia="Times New Roman" w:hAnsi="Cambria" w:cs="Arial"/>
          <w:kern w:val="0"/>
          <w:sz w:val="22"/>
          <w:szCs w:val="22"/>
          <w14:ligatures w14:val="none"/>
        </w:rPr>
        <w:br/>
      </w:r>
    </w:p>
    <w:p w14:paraId="6E3686C4" w14:textId="77777777" w:rsidR="00535D00" w:rsidRPr="00535D00" w:rsidRDefault="00535D00" w:rsidP="00535D00">
      <w:pPr>
        <w:spacing w:after="0" w:line="240" w:lineRule="auto"/>
        <w:rPr>
          <w:rFonts w:ascii="Arial" w:eastAsia="Times New Roman" w:hAnsi="Arial" w:cs="Arial"/>
          <w:kern w:val="0"/>
          <w:sz w:val="20"/>
          <w:szCs w:val="20"/>
          <w14:ligatures w14:val="none"/>
        </w:rPr>
      </w:pPr>
      <w:r w:rsidRPr="00535D00">
        <w:rPr>
          <w:rFonts w:ascii="Calibri" w:eastAsia="Times New Roman" w:hAnsi="Calibri" w:cs="Calibri"/>
          <w:b/>
          <w:bCs/>
          <w:color w:val="005A70"/>
          <w:kern w:val="0"/>
          <w:sz w:val="26"/>
          <w:szCs w:val="26"/>
          <w14:ligatures w14:val="none"/>
        </w:rPr>
        <w:t>Will disclosing a disability affect admission to Otis?</w:t>
      </w:r>
    </w:p>
    <w:p w14:paraId="3CDCEE63" w14:textId="7209ABC8" w:rsidR="00535D00" w:rsidRPr="00535D00" w:rsidRDefault="00535D00" w:rsidP="00535D00">
      <w:pPr>
        <w:spacing w:after="0" w:line="240" w:lineRule="auto"/>
        <w:rPr>
          <w:rFonts w:ascii="Arial" w:eastAsia="Times New Roman" w:hAnsi="Arial" w:cs="Arial"/>
          <w:kern w:val="0"/>
          <w:sz w:val="20"/>
          <w:szCs w:val="20"/>
          <w14:ligatures w14:val="none"/>
        </w:rPr>
      </w:pPr>
      <w:r w:rsidRPr="00535D00">
        <w:rPr>
          <w:rFonts w:ascii="Cambria" w:eastAsia="Times New Roman" w:hAnsi="Cambria" w:cs="Arial"/>
          <w:kern w:val="0"/>
          <w:sz w:val="22"/>
          <w:szCs w:val="22"/>
          <w14:ligatures w14:val="none"/>
        </w:rPr>
        <w:t xml:space="preserve">No. Otis College does not use disability status to unlawfully exclude a qualified applicant from admission or participation in </w:t>
      </w:r>
      <w:r w:rsidRPr="00535D00">
        <w:rPr>
          <w:rFonts w:ascii="Cambria" w:eastAsia="Times New Roman" w:hAnsi="Cambria" w:cs="Arial"/>
          <w:kern w:val="0"/>
          <w:sz w:val="22"/>
          <w:szCs w:val="22"/>
          <w14:ligatures w14:val="none"/>
        </w:rPr>
        <w:t>college</w:t>
      </w:r>
      <w:r w:rsidRPr="00535D00">
        <w:rPr>
          <w:rFonts w:ascii="Cambria" w:eastAsia="Times New Roman" w:hAnsi="Cambria" w:cs="Arial"/>
          <w:kern w:val="0"/>
          <w:sz w:val="22"/>
          <w:szCs w:val="22"/>
          <w14:ligatures w14:val="none"/>
        </w:rPr>
        <w:t xml:space="preserve"> programs. Students who need accommodations after admission must separately connect with Disability Services; information included in an admission application does not establish accommodations.</w:t>
      </w:r>
      <w:r>
        <w:rPr>
          <w:rFonts w:ascii="Cambria" w:eastAsia="Times New Roman" w:hAnsi="Cambria" w:cs="Arial"/>
          <w:kern w:val="0"/>
          <w:sz w:val="22"/>
          <w:szCs w:val="22"/>
          <w14:ligatures w14:val="none"/>
        </w:rPr>
        <w:br/>
      </w:r>
    </w:p>
    <w:p w14:paraId="02B21613" w14:textId="77777777" w:rsidR="00535D00" w:rsidRPr="00535D00" w:rsidRDefault="00535D00" w:rsidP="00535D00">
      <w:pPr>
        <w:spacing w:after="0" w:line="240" w:lineRule="auto"/>
        <w:rPr>
          <w:rFonts w:ascii="Arial" w:eastAsia="Times New Roman" w:hAnsi="Arial" w:cs="Arial"/>
          <w:kern w:val="0"/>
          <w:sz w:val="20"/>
          <w:szCs w:val="20"/>
          <w14:ligatures w14:val="none"/>
        </w:rPr>
      </w:pPr>
      <w:r w:rsidRPr="00535D00">
        <w:rPr>
          <w:rFonts w:ascii="Calibri" w:eastAsia="Times New Roman" w:hAnsi="Calibri" w:cs="Calibri"/>
          <w:b/>
          <w:bCs/>
          <w:color w:val="005A70"/>
          <w:kern w:val="0"/>
          <w:sz w:val="26"/>
          <w:szCs w:val="26"/>
          <w14:ligatures w14:val="none"/>
        </w:rPr>
        <w:t>What is a reasonable accommodation?</w:t>
      </w:r>
    </w:p>
    <w:p w14:paraId="4474AFD4" w14:textId="361A8F20" w:rsidR="00535D00" w:rsidRPr="00535D00" w:rsidRDefault="00535D00" w:rsidP="00535D00">
      <w:pPr>
        <w:spacing w:after="0" w:line="240" w:lineRule="auto"/>
        <w:rPr>
          <w:rFonts w:ascii="Arial" w:eastAsia="Times New Roman" w:hAnsi="Arial" w:cs="Arial"/>
          <w:kern w:val="0"/>
          <w:sz w:val="20"/>
          <w:szCs w:val="20"/>
          <w14:ligatures w14:val="none"/>
        </w:rPr>
      </w:pPr>
      <w:r w:rsidRPr="00535D00">
        <w:rPr>
          <w:rFonts w:ascii="Cambria" w:eastAsia="Times New Roman" w:hAnsi="Cambria" w:cs="Arial"/>
          <w:kern w:val="0"/>
          <w:sz w:val="22"/>
          <w:szCs w:val="22"/>
          <w14:ligatures w14:val="none"/>
        </w:rPr>
        <w:t>A reasonable accommodation is an adjustment intended to provide a qualified student with equal access to a course, program, service, activity, or facility. Accommodations are individualized and do not require the College to fundamentally alter an essential academic requirement or the nature of a program or activity.</w:t>
      </w:r>
      <w:r>
        <w:rPr>
          <w:rFonts w:ascii="Cambria" w:eastAsia="Times New Roman" w:hAnsi="Cambria" w:cs="Arial"/>
          <w:kern w:val="0"/>
          <w:sz w:val="22"/>
          <w:szCs w:val="22"/>
          <w14:ligatures w14:val="none"/>
        </w:rPr>
        <w:br/>
      </w:r>
      <w:r>
        <w:rPr>
          <w:rFonts w:ascii="Cambria" w:eastAsia="Times New Roman" w:hAnsi="Cambria" w:cs="Arial"/>
          <w:kern w:val="0"/>
          <w:sz w:val="22"/>
          <w:szCs w:val="22"/>
          <w14:ligatures w14:val="none"/>
        </w:rPr>
        <w:br/>
      </w:r>
      <w:r>
        <w:rPr>
          <w:rFonts w:ascii="Calibri" w:eastAsia="Times New Roman" w:hAnsi="Calibri" w:cs="Calibri"/>
          <w:b/>
          <w:bCs/>
          <w:color w:val="005A70"/>
          <w:kern w:val="0"/>
          <w:sz w:val="26"/>
          <w:szCs w:val="26"/>
          <w14:ligatures w14:val="none"/>
        </w:rPr>
        <w:t>Do accommodations include counseling</w:t>
      </w:r>
      <w:r w:rsidRPr="00535D00">
        <w:rPr>
          <w:rFonts w:ascii="Calibri" w:eastAsia="Times New Roman" w:hAnsi="Calibri" w:cs="Calibri"/>
          <w:b/>
          <w:bCs/>
          <w:color w:val="005A70"/>
          <w:kern w:val="0"/>
          <w:sz w:val="26"/>
          <w:szCs w:val="26"/>
          <w14:ligatures w14:val="none"/>
        </w:rPr>
        <w:t>?</w:t>
      </w:r>
    </w:p>
    <w:p w14:paraId="615FAE1F" w14:textId="54207021" w:rsidR="00535D00" w:rsidRPr="00535D00" w:rsidRDefault="00535D00" w:rsidP="00535D00">
      <w:pPr>
        <w:spacing w:after="0" w:line="240" w:lineRule="auto"/>
        <w:rPr>
          <w:rFonts w:ascii="Arial" w:eastAsia="Times New Roman" w:hAnsi="Arial" w:cs="Arial"/>
          <w:kern w:val="0"/>
          <w:sz w:val="20"/>
          <w:szCs w:val="20"/>
          <w14:ligatures w14:val="none"/>
        </w:rPr>
      </w:pPr>
      <w:r>
        <w:rPr>
          <w:rFonts w:ascii="Cambria" w:eastAsia="Times New Roman" w:hAnsi="Cambria" w:cs="Arial"/>
          <w:kern w:val="0"/>
          <w:sz w:val="22"/>
          <w:szCs w:val="22"/>
          <w14:ligatures w14:val="none"/>
        </w:rPr>
        <w:t>No. Counseling is a common accommodation in K-</w:t>
      </w:r>
      <w:proofErr w:type="gramStart"/>
      <w:r>
        <w:rPr>
          <w:rFonts w:ascii="Cambria" w:eastAsia="Times New Roman" w:hAnsi="Cambria" w:cs="Arial"/>
          <w:kern w:val="0"/>
          <w:sz w:val="22"/>
          <w:szCs w:val="22"/>
          <w14:ligatures w14:val="none"/>
        </w:rPr>
        <w:t>12, but</w:t>
      </w:r>
      <w:proofErr w:type="gramEnd"/>
      <w:r>
        <w:rPr>
          <w:rFonts w:ascii="Cambria" w:eastAsia="Times New Roman" w:hAnsi="Cambria" w:cs="Arial"/>
          <w:kern w:val="0"/>
          <w:sz w:val="22"/>
          <w:szCs w:val="22"/>
          <w14:ligatures w14:val="none"/>
        </w:rPr>
        <w:t xml:space="preserve"> is never provided as an accommodation at Otis College. All students currently enrolled in courses at Otis College </w:t>
      </w:r>
      <w:proofErr w:type="gramStart"/>
      <w:r>
        <w:rPr>
          <w:rFonts w:ascii="Cambria" w:eastAsia="Times New Roman" w:hAnsi="Cambria" w:cs="Arial"/>
          <w:kern w:val="0"/>
          <w:sz w:val="22"/>
          <w:szCs w:val="22"/>
          <w14:ligatures w14:val="none"/>
        </w:rPr>
        <w:t>are able to</w:t>
      </w:r>
      <w:proofErr w:type="gramEnd"/>
      <w:r>
        <w:rPr>
          <w:rFonts w:ascii="Cambria" w:eastAsia="Times New Roman" w:hAnsi="Cambria" w:cs="Arial"/>
          <w:kern w:val="0"/>
          <w:sz w:val="22"/>
          <w:szCs w:val="22"/>
          <w14:ligatures w14:val="none"/>
        </w:rPr>
        <w:t xml:space="preserve"> access free and confidential counseling while enrolled in coursework by contacting the Counseling and Psychological Services team.</w:t>
      </w:r>
      <w:r>
        <w:rPr>
          <w:rFonts w:ascii="Cambria" w:eastAsia="Times New Roman" w:hAnsi="Cambria" w:cs="Arial"/>
          <w:kern w:val="0"/>
          <w:sz w:val="22"/>
          <w:szCs w:val="22"/>
          <w14:ligatures w14:val="none"/>
        </w:rPr>
        <w:br/>
      </w:r>
      <w:r>
        <w:rPr>
          <w:rFonts w:ascii="Cambria" w:eastAsia="Times New Roman" w:hAnsi="Cambria" w:cs="Arial"/>
          <w:kern w:val="0"/>
          <w:sz w:val="22"/>
          <w:szCs w:val="22"/>
          <w14:ligatures w14:val="none"/>
        </w:rPr>
        <w:br/>
      </w:r>
      <w:r>
        <w:rPr>
          <w:rFonts w:ascii="Calibri" w:eastAsia="Times New Roman" w:hAnsi="Calibri" w:cs="Calibri"/>
          <w:b/>
          <w:bCs/>
          <w:color w:val="005A70"/>
          <w:kern w:val="0"/>
          <w:sz w:val="26"/>
          <w:szCs w:val="26"/>
          <w14:ligatures w14:val="none"/>
        </w:rPr>
        <w:t xml:space="preserve">Do accommodations </w:t>
      </w:r>
      <w:r>
        <w:rPr>
          <w:rFonts w:ascii="Calibri" w:eastAsia="Times New Roman" w:hAnsi="Calibri" w:cs="Calibri"/>
          <w:b/>
          <w:bCs/>
          <w:color w:val="005A70"/>
          <w:kern w:val="0"/>
          <w:sz w:val="26"/>
          <w:szCs w:val="26"/>
          <w14:ligatures w14:val="none"/>
        </w:rPr>
        <w:t>include</w:t>
      </w:r>
      <w:r>
        <w:rPr>
          <w:rFonts w:ascii="Calibri" w:eastAsia="Times New Roman" w:hAnsi="Calibri" w:cs="Calibri"/>
          <w:b/>
          <w:bCs/>
          <w:color w:val="005A70"/>
          <w:kern w:val="0"/>
          <w:sz w:val="26"/>
          <w:szCs w:val="26"/>
          <w14:ligatures w14:val="none"/>
        </w:rPr>
        <w:t xml:space="preserve"> </w:t>
      </w:r>
      <w:r>
        <w:rPr>
          <w:rFonts w:ascii="Calibri" w:eastAsia="Times New Roman" w:hAnsi="Calibri" w:cs="Calibri"/>
          <w:b/>
          <w:bCs/>
          <w:color w:val="005A70"/>
          <w:kern w:val="0"/>
          <w:sz w:val="26"/>
          <w:szCs w:val="26"/>
          <w14:ligatures w14:val="none"/>
        </w:rPr>
        <w:t>coaching</w:t>
      </w:r>
      <w:r w:rsidRPr="00535D00">
        <w:rPr>
          <w:rFonts w:ascii="Calibri" w:eastAsia="Times New Roman" w:hAnsi="Calibri" w:cs="Calibri"/>
          <w:b/>
          <w:bCs/>
          <w:color w:val="005A70"/>
          <w:kern w:val="0"/>
          <w:sz w:val="26"/>
          <w:szCs w:val="26"/>
          <w14:ligatures w14:val="none"/>
        </w:rPr>
        <w:t>?</w:t>
      </w:r>
    </w:p>
    <w:p w14:paraId="05057CAC" w14:textId="64D8615C" w:rsidR="00535D00" w:rsidRPr="00535D00" w:rsidRDefault="00535D00" w:rsidP="00535D00">
      <w:pPr>
        <w:spacing w:after="0" w:line="240" w:lineRule="auto"/>
        <w:rPr>
          <w:rFonts w:ascii="Arial" w:eastAsia="Times New Roman" w:hAnsi="Arial" w:cs="Arial"/>
          <w:kern w:val="0"/>
          <w:sz w:val="20"/>
          <w:szCs w:val="20"/>
          <w14:ligatures w14:val="none"/>
        </w:rPr>
      </w:pPr>
      <w:r>
        <w:rPr>
          <w:rFonts w:ascii="Cambria" w:eastAsia="Times New Roman" w:hAnsi="Cambria" w:cs="Arial"/>
          <w:kern w:val="0"/>
          <w:sz w:val="22"/>
          <w:szCs w:val="22"/>
          <w14:ligatures w14:val="none"/>
        </w:rPr>
        <w:t xml:space="preserve">No. </w:t>
      </w:r>
      <w:r>
        <w:rPr>
          <w:rFonts w:ascii="Cambria" w:eastAsia="Times New Roman" w:hAnsi="Cambria" w:cs="Arial"/>
          <w:kern w:val="0"/>
          <w:sz w:val="22"/>
          <w:szCs w:val="22"/>
          <w14:ligatures w14:val="none"/>
        </w:rPr>
        <w:t xml:space="preserve">Coaching, including coaching related to time management, calendar management, prioritization, etc. is not provided through accommodations. </w:t>
      </w:r>
      <w:r>
        <w:rPr>
          <w:rFonts w:ascii="Cambria" w:eastAsia="Times New Roman" w:hAnsi="Cambria" w:cs="Arial"/>
          <w:kern w:val="0"/>
          <w:sz w:val="22"/>
          <w:szCs w:val="22"/>
          <w14:ligatures w14:val="none"/>
        </w:rPr>
        <w:t xml:space="preserve">All students </w:t>
      </w:r>
      <w:r>
        <w:rPr>
          <w:rFonts w:ascii="Cambria" w:eastAsia="Times New Roman" w:hAnsi="Cambria" w:cs="Arial"/>
          <w:kern w:val="0"/>
          <w:sz w:val="22"/>
          <w:szCs w:val="22"/>
          <w14:ligatures w14:val="none"/>
        </w:rPr>
        <w:t xml:space="preserve">currently </w:t>
      </w:r>
      <w:r>
        <w:rPr>
          <w:rFonts w:ascii="Cambria" w:eastAsia="Times New Roman" w:hAnsi="Cambria" w:cs="Arial"/>
          <w:kern w:val="0"/>
          <w:sz w:val="22"/>
          <w:szCs w:val="22"/>
          <w14:ligatures w14:val="none"/>
        </w:rPr>
        <w:t xml:space="preserve">enrolled in courses at Otis College are able to access free </w:t>
      </w:r>
      <w:r>
        <w:rPr>
          <w:rFonts w:ascii="Cambria" w:eastAsia="Times New Roman" w:hAnsi="Cambria" w:cs="Arial"/>
          <w:kern w:val="0"/>
          <w:sz w:val="22"/>
          <w:szCs w:val="22"/>
          <w14:ligatures w14:val="none"/>
        </w:rPr>
        <w:t>coaching services</w:t>
      </w:r>
      <w:r>
        <w:rPr>
          <w:rFonts w:ascii="Cambria" w:eastAsia="Times New Roman" w:hAnsi="Cambria" w:cs="Arial"/>
          <w:kern w:val="0"/>
          <w:sz w:val="22"/>
          <w:szCs w:val="22"/>
          <w14:ligatures w14:val="none"/>
        </w:rPr>
        <w:t xml:space="preserve"> while enrolled in coursework by contacting the </w:t>
      </w:r>
      <w:r>
        <w:rPr>
          <w:rFonts w:ascii="Cambria" w:eastAsia="Times New Roman" w:hAnsi="Cambria" w:cs="Arial"/>
          <w:kern w:val="0"/>
          <w:sz w:val="22"/>
          <w:szCs w:val="22"/>
          <w14:ligatures w14:val="none"/>
        </w:rPr>
        <w:t>Student Learning Center.</w:t>
      </w:r>
      <w:r>
        <w:rPr>
          <w:rFonts w:ascii="Cambria" w:eastAsia="Times New Roman" w:hAnsi="Cambria" w:cs="Arial"/>
          <w:kern w:val="0"/>
          <w:sz w:val="22"/>
          <w:szCs w:val="22"/>
          <w14:ligatures w14:val="none"/>
        </w:rPr>
        <w:br/>
      </w:r>
    </w:p>
    <w:p w14:paraId="3E8C7494" w14:textId="77777777" w:rsidR="00535D00" w:rsidRPr="00535D00" w:rsidRDefault="00535D00" w:rsidP="00535D00">
      <w:pPr>
        <w:spacing w:after="0" w:line="240" w:lineRule="auto"/>
        <w:rPr>
          <w:rFonts w:ascii="Arial" w:eastAsia="Times New Roman" w:hAnsi="Arial" w:cs="Arial"/>
          <w:kern w:val="0"/>
          <w:sz w:val="20"/>
          <w:szCs w:val="20"/>
          <w14:ligatures w14:val="none"/>
        </w:rPr>
      </w:pPr>
      <w:r w:rsidRPr="00535D00">
        <w:rPr>
          <w:rFonts w:ascii="Calibri" w:eastAsia="Times New Roman" w:hAnsi="Calibri" w:cs="Calibri"/>
          <w:b/>
          <w:bCs/>
          <w:color w:val="365F91"/>
          <w:kern w:val="0"/>
          <w:sz w:val="28"/>
          <w:szCs w:val="28"/>
          <w:highlight w:val="yellow"/>
          <w14:ligatures w14:val="none"/>
        </w:rPr>
        <w:t>Applying for Academic Accommodations</w:t>
      </w:r>
    </w:p>
    <w:p w14:paraId="2D61350B" w14:textId="77777777" w:rsidR="00535D00" w:rsidRPr="00535D00" w:rsidRDefault="00535D00" w:rsidP="00535D00">
      <w:pPr>
        <w:spacing w:after="0" w:line="240" w:lineRule="auto"/>
        <w:rPr>
          <w:rFonts w:ascii="Arial" w:eastAsia="Times New Roman" w:hAnsi="Arial" w:cs="Arial"/>
          <w:kern w:val="0"/>
          <w:sz w:val="20"/>
          <w:szCs w:val="20"/>
          <w14:ligatures w14:val="none"/>
        </w:rPr>
      </w:pPr>
      <w:r w:rsidRPr="00535D00">
        <w:rPr>
          <w:rFonts w:ascii="Calibri" w:eastAsia="Times New Roman" w:hAnsi="Calibri" w:cs="Calibri"/>
          <w:b/>
          <w:bCs/>
          <w:color w:val="005A70"/>
          <w:kern w:val="0"/>
          <w:sz w:val="26"/>
          <w:szCs w:val="26"/>
          <w14:ligatures w14:val="none"/>
        </w:rPr>
        <w:t>How do I request accommodations?</w:t>
      </w:r>
    </w:p>
    <w:p w14:paraId="053CACAF" w14:textId="23155F25" w:rsidR="00535D00" w:rsidRPr="00535D00" w:rsidRDefault="00535D00" w:rsidP="00535D00">
      <w:pPr>
        <w:spacing w:after="0" w:line="240" w:lineRule="auto"/>
        <w:rPr>
          <w:rFonts w:ascii="Arial" w:eastAsia="Times New Roman" w:hAnsi="Arial" w:cs="Arial"/>
          <w:kern w:val="0"/>
          <w:sz w:val="20"/>
          <w:szCs w:val="20"/>
          <w14:ligatures w14:val="none"/>
        </w:rPr>
      </w:pPr>
      <w:r w:rsidRPr="00535D00">
        <w:rPr>
          <w:rFonts w:ascii="Cambria" w:eastAsia="Times New Roman" w:hAnsi="Cambria" w:cs="Arial"/>
          <w:kern w:val="0"/>
          <w:sz w:val="22"/>
          <w:szCs w:val="22"/>
          <w14:ligatures w14:val="none"/>
        </w:rPr>
        <w:t>Students complete four steps: (1) submit the Disability Services Accommodation Application, (2) upload supporting documentation, (3) complete an intake meeting with Disability Services, and (4) after approval, send the official accommodation letter to each instructor. Faculty implement approved accommodations after receiving the student’s accommodation letter.</w:t>
      </w:r>
      <w:r>
        <w:rPr>
          <w:rFonts w:ascii="Cambria" w:eastAsia="Times New Roman" w:hAnsi="Cambria" w:cs="Arial"/>
          <w:kern w:val="0"/>
          <w:sz w:val="22"/>
          <w:szCs w:val="22"/>
          <w14:ligatures w14:val="none"/>
        </w:rPr>
        <w:br/>
      </w:r>
    </w:p>
    <w:p w14:paraId="03B96635" w14:textId="77777777" w:rsidR="00535D00" w:rsidRPr="00535D00" w:rsidRDefault="00535D00" w:rsidP="00535D00">
      <w:pPr>
        <w:spacing w:after="0" w:line="240" w:lineRule="auto"/>
        <w:rPr>
          <w:rFonts w:ascii="Arial" w:eastAsia="Times New Roman" w:hAnsi="Arial" w:cs="Arial"/>
          <w:kern w:val="0"/>
          <w:sz w:val="20"/>
          <w:szCs w:val="20"/>
          <w14:ligatures w14:val="none"/>
        </w:rPr>
      </w:pPr>
      <w:r w:rsidRPr="00535D00">
        <w:rPr>
          <w:rFonts w:ascii="Calibri" w:eastAsia="Times New Roman" w:hAnsi="Calibri" w:cs="Calibri"/>
          <w:b/>
          <w:bCs/>
          <w:color w:val="005A70"/>
          <w:kern w:val="0"/>
          <w:sz w:val="26"/>
          <w:szCs w:val="26"/>
          <w14:ligatures w14:val="none"/>
        </w:rPr>
        <w:t>When should I apply?</w:t>
      </w:r>
    </w:p>
    <w:p w14:paraId="7A92AE4E" w14:textId="7EA5842B" w:rsidR="00535D00" w:rsidRPr="00535D00" w:rsidRDefault="00535D00" w:rsidP="00535D00">
      <w:pPr>
        <w:spacing w:after="0" w:line="240" w:lineRule="auto"/>
        <w:rPr>
          <w:rFonts w:ascii="Arial" w:eastAsia="Times New Roman" w:hAnsi="Arial" w:cs="Arial"/>
          <w:kern w:val="0"/>
          <w:sz w:val="20"/>
          <w:szCs w:val="20"/>
          <w14:ligatures w14:val="none"/>
        </w:rPr>
      </w:pPr>
      <w:r w:rsidRPr="00535D00">
        <w:rPr>
          <w:rFonts w:ascii="Cambria" w:eastAsia="Times New Roman" w:hAnsi="Cambria" w:cs="Arial"/>
          <w:kern w:val="0"/>
          <w:sz w:val="22"/>
          <w:szCs w:val="22"/>
          <w14:ligatures w14:val="none"/>
        </w:rPr>
        <w:lastRenderedPageBreak/>
        <w:t xml:space="preserve">Apply as early as possible. Early requests provide time to review documentation, meet with Disability Services, and arrange accommodations that may require advance coordination, such as interpreting or specialized assistive technology. Students may request accommodations later, but accommodations are </w:t>
      </w:r>
      <w:r>
        <w:rPr>
          <w:rFonts w:ascii="Cambria" w:eastAsia="Times New Roman" w:hAnsi="Cambria" w:cs="Arial"/>
          <w:kern w:val="0"/>
          <w:sz w:val="22"/>
          <w:szCs w:val="22"/>
          <w14:ligatures w14:val="none"/>
        </w:rPr>
        <w:t>never</w:t>
      </w:r>
      <w:r w:rsidRPr="00535D00">
        <w:rPr>
          <w:rFonts w:ascii="Cambria" w:eastAsia="Times New Roman" w:hAnsi="Cambria" w:cs="Arial"/>
          <w:kern w:val="0"/>
          <w:sz w:val="22"/>
          <w:szCs w:val="22"/>
          <w14:ligatures w14:val="none"/>
        </w:rPr>
        <w:t xml:space="preserve"> retroactiv</w:t>
      </w:r>
      <w:r>
        <w:rPr>
          <w:rFonts w:ascii="Cambria" w:eastAsia="Times New Roman" w:hAnsi="Cambria" w:cs="Arial"/>
          <w:kern w:val="0"/>
          <w:sz w:val="22"/>
          <w:szCs w:val="22"/>
          <w14:ligatures w14:val="none"/>
        </w:rPr>
        <w:t>e</w:t>
      </w:r>
      <w:r w:rsidRPr="00535D00">
        <w:rPr>
          <w:rFonts w:ascii="Cambria" w:eastAsia="Times New Roman" w:hAnsi="Cambria" w:cs="Arial"/>
          <w:kern w:val="0"/>
          <w:sz w:val="22"/>
          <w:szCs w:val="22"/>
          <w14:ligatures w14:val="none"/>
        </w:rPr>
        <w:t>.</w:t>
      </w:r>
      <w:r>
        <w:rPr>
          <w:rFonts w:ascii="Cambria" w:eastAsia="Times New Roman" w:hAnsi="Cambria" w:cs="Arial"/>
          <w:kern w:val="0"/>
          <w:sz w:val="22"/>
          <w:szCs w:val="22"/>
          <w14:ligatures w14:val="none"/>
        </w:rPr>
        <w:br/>
      </w:r>
    </w:p>
    <w:p w14:paraId="6835E93C" w14:textId="77777777" w:rsidR="00535D00" w:rsidRPr="00535D00" w:rsidRDefault="00535D00" w:rsidP="00535D00">
      <w:pPr>
        <w:spacing w:after="0" w:line="240" w:lineRule="auto"/>
        <w:rPr>
          <w:rFonts w:ascii="Arial" w:eastAsia="Times New Roman" w:hAnsi="Arial" w:cs="Arial"/>
          <w:kern w:val="0"/>
          <w:sz w:val="20"/>
          <w:szCs w:val="20"/>
          <w14:ligatures w14:val="none"/>
        </w:rPr>
      </w:pPr>
      <w:r w:rsidRPr="00535D00">
        <w:rPr>
          <w:rFonts w:ascii="Calibri" w:eastAsia="Times New Roman" w:hAnsi="Calibri" w:cs="Calibri"/>
          <w:b/>
          <w:bCs/>
          <w:color w:val="005A70"/>
          <w:kern w:val="0"/>
          <w:sz w:val="26"/>
          <w:szCs w:val="26"/>
          <w14:ligatures w14:val="none"/>
        </w:rPr>
        <w:t>What documentation is required?</w:t>
      </w:r>
    </w:p>
    <w:p w14:paraId="77418939" w14:textId="232A4190" w:rsidR="00535D00" w:rsidRPr="00535D00" w:rsidRDefault="00535D00" w:rsidP="00535D00">
      <w:pPr>
        <w:spacing w:after="0" w:line="240" w:lineRule="auto"/>
        <w:rPr>
          <w:rFonts w:ascii="Arial" w:eastAsia="Times New Roman" w:hAnsi="Arial" w:cs="Arial"/>
          <w:kern w:val="0"/>
          <w:sz w:val="20"/>
          <w:szCs w:val="20"/>
          <w14:ligatures w14:val="none"/>
        </w:rPr>
      </w:pPr>
      <w:r w:rsidRPr="00535D00">
        <w:rPr>
          <w:rFonts w:ascii="Cambria" w:eastAsia="Times New Roman" w:hAnsi="Cambria" w:cs="Arial"/>
          <w:kern w:val="0"/>
          <w:sz w:val="22"/>
          <w:szCs w:val="22"/>
          <w14:ligatures w14:val="none"/>
        </w:rPr>
        <w:t>Documentation should establish the disability, describe relevant functional limitations or access barriers, and support the accommodations requested. It should be prepared by an appropriately qualified licensed professional and include the provider’s identifying and credential information. Otis evaluates documentation in relation to the individual request and applicable documentation guidelines.</w:t>
      </w:r>
      <w:r>
        <w:rPr>
          <w:rFonts w:ascii="Cambria" w:eastAsia="Times New Roman" w:hAnsi="Cambria" w:cs="Arial"/>
          <w:kern w:val="0"/>
          <w:sz w:val="22"/>
          <w:szCs w:val="22"/>
          <w14:ligatures w14:val="none"/>
        </w:rPr>
        <w:br/>
      </w:r>
    </w:p>
    <w:p w14:paraId="283A3529" w14:textId="77777777" w:rsidR="00535D00" w:rsidRPr="00535D00" w:rsidRDefault="00535D00" w:rsidP="00535D00">
      <w:pPr>
        <w:spacing w:after="0" w:line="240" w:lineRule="auto"/>
        <w:rPr>
          <w:rFonts w:ascii="Arial" w:eastAsia="Times New Roman" w:hAnsi="Arial" w:cs="Arial"/>
          <w:kern w:val="0"/>
          <w:sz w:val="20"/>
          <w:szCs w:val="20"/>
          <w14:ligatures w14:val="none"/>
        </w:rPr>
      </w:pPr>
      <w:r w:rsidRPr="00535D00">
        <w:rPr>
          <w:rFonts w:ascii="Calibri" w:eastAsia="Times New Roman" w:hAnsi="Calibri" w:cs="Calibri"/>
          <w:b/>
          <w:bCs/>
          <w:color w:val="005A70"/>
          <w:kern w:val="0"/>
          <w:sz w:val="26"/>
          <w:szCs w:val="26"/>
          <w14:ligatures w14:val="none"/>
        </w:rPr>
        <w:t>Can I use my high school IEP or 504 Plan?</w:t>
      </w:r>
    </w:p>
    <w:p w14:paraId="5C163D7C" w14:textId="4237B68E" w:rsidR="00535D00" w:rsidRPr="00535D00" w:rsidRDefault="00535D00" w:rsidP="00535D00">
      <w:pPr>
        <w:spacing w:after="0" w:line="240" w:lineRule="auto"/>
        <w:rPr>
          <w:rFonts w:ascii="Arial" w:eastAsia="Times New Roman" w:hAnsi="Arial" w:cs="Arial"/>
          <w:kern w:val="0"/>
          <w:sz w:val="20"/>
          <w:szCs w:val="20"/>
          <w14:ligatures w14:val="none"/>
        </w:rPr>
      </w:pPr>
      <w:r w:rsidRPr="00535D00">
        <w:rPr>
          <w:rFonts w:ascii="Cambria" w:eastAsia="Times New Roman" w:hAnsi="Cambria" w:cs="Arial"/>
          <w:kern w:val="0"/>
          <w:sz w:val="22"/>
          <w:szCs w:val="22"/>
          <w14:ligatures w14:val="none"/>
        </w:rPr>
        <w:t xml:space="preserve">An IEP or 504 Plan may provide useful background about a student’s history and prior supports, but these K–12 documents </w:t>
      </w:r>
      <w:r>
        <w:rPr>
          <w:rFonts w:ascii="Cambria" w:eastAsia="Times New Roman" w:hAnsi="Cambria" w:cs="Arial"/>
          <w:kern w:val="0"/>
          <w:sz w:val="22"/>
          <w:szCs w:val="22"/>
          <w14:ligatures w14:val="none"/>
        </w:rPr>
        <w:t>are not sufficient to</w:t>
      </w:r>
      <w:r w:rsidRPr="00535D00">
        <w:rPr>
          <w:rFonts w:ascii="Cambria" w:eastAsia="Times New Roman" w:hAnsi="Cambria" w:cs="Arial"/>
          <w:kern w:val="0"/>
          <w:sz w:val="22"/>
          <w:szCs w:val="22"/>
          <w14:ligatures w14:val="none"/>
        </w:rPr>
        <w:t xml:space="preserve"> serve as the sole documentation for college accommodations. Additional documentation that addresses current functional limitations and accommodation needs </w:t>
      </w:r>
      <w:r>
        <w:rPr>
          <w:rFonts w:ascii="Cambria" w:eastAsia="Times New Roman" w:hAnsi="Cambria" w:cs="Arial"/>
          <w:kern w:val="0"/>
          <w:sz w:val="22"/>
          <w:szCs w:val="22"/>
          <w14:ligatures w14:val="none"/>
        </w:rPr>
        <w:t>will be</w:t>
      </w:r>
      <w:r w:rsidRPr="00535D00">
        <w:rPr>
          <w:rFonts w:ascii="Cambria" w:eastAsia="Times New Roman" w:hAnsi="Cambria" w:cs="Arial"/>
          <w:kern w:val="0"/>
          <w:sz w:val="22"/>
          <w:szCs w:val="22"/>
          <w14:ligatures w14:val="none"/>
        </w:rPr>
        <w:t xml:space="preserve"> required.</w:t>
      </w:r>
      <w:r>
        <w:rPr>
          <w:rFonts w:ascii="Cambria" w:eastAsia="Times New Roman" w:hAnsi="Cambria" w:cs="Arial"/>
          <w:kern w:val="0"/>
          <w:sz w:val="22"/>
          <w:szCs w:val="22"/>
          <w14:ligatures w14:val="none"/>
        </w:rPr>
        <w:br/>
      </w:r>
    </w:p>
    <w:p w14:paraId="5C41A4D9" w14:textId="77777777" w:rsidR="00535D00" w:rsidRPr="00535D00" w:rsidRDefault="00535D00" w:rsidP="00535D00">
      <w:pPr>
        <w:spacing w:after="0" w:line="240" w:lineRule="auto"/>
        <w:rPr>
          <w:rFonts w:ascii="Arial" w:eastAsia="Times New Roman" w:hAnsi="Arial" w:cs="Arial"/>
          <w:kern w:val="0"/>
          <w:sz w:val="20"/>
          <w:szCs w:val="20"/>
          <w14:ligatures w14:val="none"/>
        </w:rPr>
      </w:pPr>
      <w:r w:rsidRPr="00535D00">
        <w:rPr>
          <w:rFonts w:ascii="Calibri" w:eastAsia="Times New Roman" w:hAnsi="Calibri" w:cs="Calibri"/>
          <w:b/>
          <w:bCs/>
          <w:color w:val="005A70"/>
          <w:kern w:val="0"/>
          <w:sz w:val="26"/>
          <w:szCs w:val="26"/>
          <w14:ligatures w14:val="none"/>
        </w:rPr>
        <w:t>Do accommodations automatically carry over from high school?</w:t>
      </w:r>
    </w:p>
    <w:p w14:paraId="5D5DFAC3" w14:textId="00206EFE" w:rsidR="00535D00" w:rsidRPr="00535D00" w:rsidRDefault="00535D00" w:rsidP="00535D00">
      <w:pPr>
        <w:spacing w:after="0" w:line="240" w:lineRule="auto"/>
        <w:rPr>
          <w:rFonts w:ascii="Arial" w:eastAsia="Times New Roman" w:hAnsi="Arial" w:cs="Arial"/>
          <w:kern w:val="0"/>
          <w:sz w:val="20"/>
          <w:szCs w:val="20"/>
          <w14:ligatures w14:val="none"/>
        </w:rPr>
      </w:pPr>
      <w:r w:rsidRPr="00535D00">
        <w:rPr>
          <w:rFonts w:ascii="Cambria" w:eastAsia="Times New Roman" w:hAnsi="Cambria" w:cs="Arial"/>
          <w:kern w:val="0"/>
          <w:sz w:val="22"/>
          <w:szCs w:val="22"/>
          <w14:ligatures w14:val="none"/>
        </w:rPr>
        <w:t>No. The college accommodation process differs from K–12. Students must self-identify to Disability Services, complete Otis’s application process, provide appropriate documentation, participate in the intake process, and communicate approved accommodations to faculty.</w:t>
      </w:r>
      <w:r>
        <w:rPr>
          <w:rFonts w:ascii="Cambria" w:eastAsia="Times New Roman" w:hAnsi="Cambria" w:cs="Arial"/>
          <w:kern w:val="0"/>
          <w:sz w:val="22"/>
          <w:szCs w:val="22"/>
          <w14:ligatures w14:val="none"/>
        </w:rPr>
        <w:br/>
      </w:r>
    </w:p>
    <w:p w14:paraId="7969F430" w14:textId="77777777" w:rsidR="00535D00" w:rsidRPr="00535D00" w:rsidRDefault="00535D00" w:rsidP="00535D00">
      <w:pPr>
        <w:spacing w:after="0" w:line="240" w:lineRule="auto"/>
        <w:rPr>
          <w:rFonts w:ascii="Arial" w:eastAsia="Times New Roman" w:hAnsi="Arial" w:cs="Arial"/>
          <w:kern w:val="0"/>
          <w:sz w:val="20"/>
          <w:szCs w:val="20"/>
          <w14:ligatures w14:val="none"/>
        </w:rPr>
      </w:pPr>
      <w:r w:rsidRPr="00535D00">
        <w:rPr>
          <w:rFonts w:ascii="Calibri" w:eastAsia="Times New Roman" w:hAnsi="Calibri" w:cs="Calibri"/>
          <w:b/>
          <w:bCs/>
          <w:color w:val="365F91"/>
          <w:kern w:val="0"/>
          <w:sz w:val="28"/>
          <w:szCs w:val="28"/>
          <w:highlight w:val="yellow"/>
          <w14:ligatures w14:val="none"/>
        </w:rPr>
        <w:t>Using Approved Accommodations</w:t>
      </w:r>
    </w:p>
    <w:p w14:paraId="70C9BE1C" w14:textId="77777777" w:rsidR="00535D00" w:rsidRPr="00535D00" w:rsidRDefault="00535D00" w:rsidP="00535D00">
      <w:pPr>
        <w:spacing w:after="0" w:line="240" w:lineRule="auto"/>
        <w:rPr>
          <w:rFonts w:ascii="Arial" w:eastAsia="Times New Roman" w:hAnsi="Arial" w:cs="Arial"/>
          <w:kern w:val="0"/>
          <w:sz w:val="20"/>
          <w:szCs w:val="20"/>
          <w14:ligatures w14:val="none"/>
        </w:rPr>
      </w:pPr>
      <w:r w:rsidRPr="00535D00">
        <w:rPr>
          <w:rFonts w:ascii="Calibri" w:eastAsia="Times New Roman" w:hAnsi="Calibri" w:cs="Calibri"/>
          <w:b/>
          <w:bCs/>
          <w:color w:val="005A70"/>
          <w:kern w:val="0"/>
          <w:sz w:val="26"/>
          <w:szCs w:val="26"/>
          <w14:ligatures w14:val="none"/>
        </w:rPr>
        <w:t>How do my professors learn about my accommodations?</w:t>
      </w:r>
    </w:p>
    <w:p w14:paraId="068F2EF0" w14:textId="12E4ACEA" w:rsidR="00535D00" w:rsidRPr="00535D00" w:rsidRDefault="00535D00" w:rsidP="00535D00">
      <w:pPr>
        <w:spacing w:after="0" w:line="240" w:lineRule="auto"/>
        <w:rPr>
          <w:rFonts w:ascii="Arial" w:eastAsia="Times New Roman" w:hAnsi="Arial" w:cs="Arial"/>
          <w:kern w:val="0"/>
          <w:sz w:val="20"/>
          <w:szCs w:val="20"/>
          <w14:ligatures w14:val="none"/>
        </w:rPr>
      </w:pPr>
      <w:r w:rsidRPr="00535D00">
        <w:rPr>
          <w:rFonts w:ascii="Cambria" w:eastAsia="Times New Roman" w:hAnsi="Cambria" w:cs="Arial"/>
          <w:kern w:val="0"/>
          <w:sz w:val="22"/>
          <w:szCs w:val="22"/>
          <w14:ligatures w14:val="none"/>
        </w:rPr>
        <w:t>After accommodations are approved, Disability Services provides an official accommodation letter. Students are responsible for sending the letter to their faculty at the start of each semester. Faculty are expected to implement the accommodations listed in the letter.</w:t>
      </w:r>
      <w:r>
        <w:rPr>
          <w:rFonts w:ascii="Cambria" w:eastAsia="Times New Roman" w:hAnsi="Cambria" w:cs="Arial"/>
          <w:kern w:val="0"/>
          <w:sz w:val="22"/>
          <w:szCs w:val="22"/>
          <w14:ligatures w14:val="none"/>
        </w:rPr>
        <w:t xml:space="preserve"> The accommodations are not active until the faculty has received the letter. Students are encouraged to email the letter and have an in person or Zoom conversation to discuss how their accommodations apply to the </w:t>
      </w:r>
      <w:proofErr w:type="gramStart"/>
      <w:r>
        <w:rPr>
          <w:rFonts w:ascii="Cambria" w:eastAsia="Times New Roman" w:hAnsi="Cambria" w:cs="Arial"/>
          <w:kern w:val="0"/>
          <w:sz w:val="22"/>
          <w:szCs w:val="22"/>
          <w14:ligatures w14:val="none"/>
        </w:rPr>
        <w:t>particular class</w:t>
      </w:r>
      <w:proofErr w:type="gramEnd"/>
      <w:r>
        <w:rPr>
          <w:rFonts w:ascii="Cambria" w:eastAsia="Times New Roman" w:hAnsi="Cambria" w:cs="Arial"/>
          <w:kern w:val="0"/>
          <w:sz w:val="22"/>
          <w:szCs w:val="22"/>
          <w14:ligatures w14:val="none"/>
        </w:rPr>
        <w:t>.</w:t>
      </w:r>
      <w:r>
        <w:rPr>
          <w:rFonts w:ascii="Cambria" w:eastAsia="Times New Roman" w:hAnsi="Cambria" w:cs="Arial"/>
          <w:kern w:val="0"/>
          <w:sz w:val="22"/>
          <w:szCs w:val="22"/>
          <w14:ligatures w14:val="none"/>
        </w:rPr>
        <w:br/>
      </w:r>
    </w:p>
    <w:p w14:paraId="3E085CEB" w14:textId="77777777" w:rsidR="00535D00" w:rsidRPr="00535D00" w:rsidRDefault="00535D00" w:rsidP="00535D00">
      <w:pPr>
        <w:spacing w:after="0" w:line="240" w:lineRule="auto"/>
        <w:rPr>
          <w:rFonts w:ascii="Arial" w:eastAsia="Times New Roman" w:hAnsi="Arial" w:cs="Arial"/>
          <w:kern w:val="0"/>
          <w:sz w:val="20"/>
          <w:szCs w:val="20"/>
          <w14:ligatures w14:val="none"/>
        </w:rPr>
      </w:pPr>
      <w:r w:rsidRPr="00535D00">
        <w:rPr>
          <w:rFonts w:ascii="Calibri" w:eastAsia="Times New Roman" w:hAnsi="Calibri" w:cs="Calibri"/>
          <w:b/>
          <w:bCs/>
          <w:color w:val="005A70"/>
          <w:kern w:val="0"/>
          <w:sz w:val="26"/>
          <w:szCs w:val="26"/>
          <w14:ligatures w14:val="none"/>
        </w:rPr>
        <w:t>Do I have to tell my professors my diagnosis?</w:t>
      </w:r>
    </w:p>
    <w:p w14:paraId="61E171E5" w14:textId="1A2FD653" w:rsidR="00535D00" w:rsidRPr="00535D00" w:rsidRDefault="00535D00" w:rsidP="00535D00">
      <w:pPr>
        <w:spacing w:after="0" w:line="240" w:lineRule="auto"/>
        <w:rPr>
          <w:rFonts w:ascii="Arial" w:eastAsia="Times New Roman" w:hAnsi="Arial" w:cs="Arial"/>
          <w:kern w:val="0"/>
          <w:sz w:val="20"/>
          <w:szCs w:val="20"/>
          <w14:ligatures w14:val="none"/>
        </w:rPr>
      </w:pPr>
      <w:r w:rsidRPr="00535D00">
        <w:rPr>
          <w:rFonts w:ascii="Cambria" w:eastAsia="Times New Roman" w:hAnsi="Cambria" w:cs="Arial"/>
          <w:kern w:val="0"/>
          <w:sz w:val="22"/>
          <w:szCs w:val="22"/>
          <w14:ligatures w14:val="none"/>
        </w:rPr>
        <w:t>No. Disability information is treated as private. Faculty generally need to know the approved accommodations that apply in their course, not the student’s diagnosis. Students may choose to disclose additional information, but disclosure of a diagnosis to faculty is not required to use an approved accommodation.</w:t>
      </w:r>
      <w:r>
        <w:rPr>
          <w:rFonts w:ascii="Cambria" w:eastAsia="Times New Roman" w:hAnsi="Cambria" w:cs="Arial"/>
          <w:kern w:val="0"/>
          <w:sz w:val="22"/>
          <w:szCs w:val="22"/>
          <w14:ligatures w14:val="none"/>
        </w:rPr>
        <w:br/>
      </w:r>
    </w:p>
    <w:p w14:paraId="20DB45D2" w14:textId="77777777" w:rsidR="00535D00" w:rsidRPr="00535D00" w:rsidRDefault="00535D00" w:rsidP="00535D00">
      <w:pPr>
        <w:spacing w:after="0" w:line="240" w:lineRule="auto"/>
        <w:rPr>
          <w:rFonts w:ascii="Arial" w:eastAsia="Times New Roman" w:hAnsi="Arial" w:cs="Arial"/>
          <w:kern w:val="0"/>
          <w:sz w:val="20"/>
          <w:szCs w:val="20"/>
          <w14:ligatures w14:val="none"/>
        </w:rPr>
      </w:pPr>
      <w:r w:rsidRPr="00535D00">
        <w:rPr>
          <w:rFonts w:ascii="Calibri" w:eastAsia="Times New Roman" w:hAnsi="Calibri" w:cs="Calibri"/>
          <w:b/>
          <w:bCs/>
          <w:color w:val="005A70"/>
          <w:kern w:val="0"/>
          <w:sz w:val="26"/>
          <w:szCs w:val="26"/>
          <w14:ligatures w14:val="none"/>
        </w:rPr>
        <w:t>What if an approved accommodation is not working or is not being provided?</w:t>
      </w:r>
    </w:p>
    <w:p w14:paraId="171244C9" w14:textId="1813A7CC" w:rsidR="00535D00" w:rsidRPr="00535D00" w:rsidRDefault="00535D00" w:rsidP="00535D00">
      <w:pPr>
        <w:spacing w:after="0" w:line="240" w:lineRule="auto"/>
        <w:rPr>
          <w:rFonts w:ascii="Arial" w:eastAsia="Times New Roman" w:hAnsi="Arial" w:cs="Arial"/>
          <w:kern w:val="0"/>
          <w:sz w:val="20"/>
          <w:szCs w:val="20"/>
          <w14:ligatures w14:val="none"/>
        </w:rPr>
      </w:pPr>
      <w:r w:rsidRPr="00535D00">
        <w:rPr>
          <w:rFonts w:ascii="Cambria" w:eastAsia="Times New Roman" w:hAnsi="Cambria" w:cs="Arial"/>
          <w:kern w:val="0"/>
          <w:sz w:val="22"/>
          <w:szCs w:val="22"/>
          <w14:ligatures w14:val="none"/>
        </w:rPr>
        <w:t>Contact Disability Services promptly</w:t>
      </w:r>
      <w:r>
        <w:rPr>
          <w:rFonts w:ascii="Cambria" w:eastAsia="Times New Roman" w:hAnsi="Cambria" w:cs="Arial"/>
          <w:kern w:val="0"/>
          <w:sz w:val="22"/>
          <w:szCs w:val="22"/>
          <w14:ligatures w14:val="none"/>
        </w:rPr>
        <w:t xml:space="preserve"> by emailing DS@otis.edu</w:t>
      </w:r>
      <w:r w:rsidRPr="00535D00">
        <w:rPr>
          <w:rFonts w:ascii="Cambria" w:eastAsia="Times New Roman" w:hAnsi="Cambria" w:cs="Arial"/>
          <w:kern w:val="0"/>
          <w:sz w:val="22"/>
          <w:szCs w:val="22"/>
          <w14:ligatures w14:val="none"/>
        </w:rPr>
        <w:t>. Students should not wait until the end of the semester to raise an access concern. Disability Services can clarify the accommodation, discuss whether an adjustment is appropriate, and address concerns about implementation.</w:t>
      </w:r>
      <w:r>
        <w:rPr>
          <w:rFonts w:ascii="Cambria" w:eastAsia="Times New Roman" w:hAnsi="Cambria" w:cs="Arial"/>
          <w:kern w:val="0"/>
          <w:sz w:val="22"/>
          <w:szCs w:val="22"/>
          <w14:ligatures w14:val="none"/>
        </w:rPr>
        <w:br/>
      </w:r>
    </w:p>
    <w:p w14:paraId="32E58F0A" w14:textId="77777777" w:rsidR="00535D00" w:rsidRPr="00535D00" w:rsidRDefault="00535D00" w:rsidP="00535D00">
      <w:pPr>
        <w:spacing w:after="0" w:line="240" w:lineRule="auto"/>
        <w:rPr>
          <w:rFonts w:ascii="Arial" w:eastAsia="Times New Roman" w:hAnsi="Arial" w:cs="Arial"/>
          <w:kern w:val="0"/>
          <w:sz w:val="20"/>
          <w:szCs w:val="20"/>
          <w14:ligatures w14:val="none"/>
        </w:rPr>
      </w:pPr>
      <w:r w:rsidRPr="00535D00">
        <w:rPr>
          <w:rFonts w:ascii="Calibri" w:eastAsia="Times New Roman" w:hAnsi="Calibri" w:cs="Calibri"/>
          <w:b/>
          <w:bCs/>
          <w:color w:val="005A70"/>
          <w:kern w:val="0"/>
          <w:sz w:val="26"/>
          <w:szCs w:val="26"/>
          <w14:ligatures w14:val="none"/>
        </w:rPr>
        <w:t>Do accommodations change academic standards?</w:t>
      </w:r>
    </w:p>
    <w:p w14:paraId="2BAD3911" w14:textId="592431E2" w:rsidR="00535D00" w:rsidRPr="00535D00" w:rsidRDefault="00535D00" w:rsidP="00535D00">
      <w:pPr>
        <w:spacing w:after="0" w:line="240" w:lineRule="auto"/>
        <w:rPr>
          <w:rFonts w:ascii="Arial" w:eastAsia="Times New Roman" w:hAnsi="Arial" w:cs="Arial"/>
          <w:kern w:val="0"/>
          <w:sz w:val="20"/>
          <w:szCs w:val="20"/>
          <w14:ligatures w14:val="none"/>
        </w:rPr>
      </w:pPr>
      <w:r w:rsidRPr="00535D00">
        <w:rPr>
          <w:rFonts w:ascii="Cambria" w:eastAsia="Times New Roman" w:hAnsi="Cambria" w:cs="Arial"/>
          <w:kern w:val="0"/>
          <w:sz w:val="22"/>
          <w:szCs w:val="22"/>
          <w14:ligatures w14:val="none"/>
        </w:rPr>
        <w:t xml:space="preserve">Approved accommodations are intended to provide access, not to guarantee a particular grade or remove essential course requirements. </w:t>
      </w:r>
      <w:r>
        <w:rPr>
          <w:rFonts w:ascii="Cambria" w:eastAsia="Times New Roman" w:hAnsi="Cambria" w:cs="Arial"/>
          <w:kern w:val="0"/>
          <w:sz w:val="22"/>
          <w:szCs w:val="22"/>
          <w14:ligatures w14:val="none"/>
        </w:rPr>
        <w:t>Disability Services cannot</w:t>
      </w:r>
      <w:r w:rsidRPr="00535D00">
        <w:rPr>
          <w:rFonts w:ascii="Cambria" w:eastAsia="Times New Roman" w:hAnsi="Cambria" w:cs="Arial"/>
          <w:kern w:val="0"/>
          <w:sz w:val="22"/>
          <w:szCs w:val="22"/>
          <w14:ligatures w14:val="none"/>
        </w:rPr>
        <w:t xml:space="preserve"> provide an accommodation that would fundamentally alter the nature of a course, program, or activity.</w:t>
      </w:r>
      <w:r>
        <w:rPr>
          <w:rFonts w:ascii="Cambria" w:eastAsia="Times New Roman" w:hAnsi="Cambria" w:cs="Arial"/>
          <w:kern w:val="0"/>
          <w:sz w:val="22"/>
          <w:szCs w:val="22"/>
          <w14:ligatures w14:val="none"/>
        </w:rPr>
        <w:br/>
      </w:r>
    </w:p>
    <w:p w14:paraId="2F731120" w14:textId="77777777" w:rsidR="00535D00" w:rsidRPr="00535D00" w:rsidRDefault="00535D00" w:rsidP="00535D00">
      <w:pPr>
        <w:spacing w:after="0" w:line="240" w:lineRule="auto"/>
        <w:rPr>
          <w:rFonts w:ascii="Arial" w:eastAsia="Times New Roman" w:hAnsi="Arial" w:cs="Arial"/>
          <w:kern w:val="0"/>
          <w:sz w:val="20"/>
          <w:szCs w:val="20"/>
          <w14:ligatures w14:val="none"/>
        </w:rPr>
      </w:pPr>
      <w:r w:rsidRPr="00535D00">
        <w:rPr>
          <w:rFonts w:ascii="Calibri" w:eastAsia="Times New Roman" w:hAnsi="Calibri" w:cs="Calibri"/>
          <w:b/>
          <w:bCs/>
          <w:color w:val="005A70"/>
          <w:kern w:val="0"/>
          <w:sz w:val="26"/>
          <w:szCs w:val="26"/>
          <w14:ligatures w14:val="none"/>
        </w:rPr>
        <w:lastRenderedPageBreak/>
        <w:t>How often do I need to renew accommodations?</w:t>
      </w:r>
    </w:p>
    <w:p w14:paraId="6C64CB32" w14:textId="3704F9C2" w:rsidR="00535D00" w:rsidRPr="00535D00" w:rsidRDefault="00535D00" w:rsidP="00535D00">
      <w:pPr>
        <w:spacing w:after="0" w:line="240" w:lineRule="auto"/>
        <w:rPr>
          <w:rFonts w:ascii="Arial" w:eastAsia="Times New Roman" w:hAnsi="Arial" w:cs="Arial"/>
          <w:kern w:val="0"/>
          <w:sz w:val="20"/>
          <w:szCs w:val="20"/>
          <w14:ligatures w14:val="none"/>
        </w:rPr>
      </w:pPr>
      <w:r w:rsidRPr="00535D00">
        <w:rPr>
          <w:rFonts w:ascii="Cambria" w:eastAsia="Times New Roman" w:hAnsi="Cambria" w:cs="Arial"/>
          <w:kern w:val="0"/>
          <w:sz w:val="22"/>
          <w:szCs w:val="22"/>
          <w14:ligatures w14:val="none"/>
        </w:rPr>
        <w:t>Students who have previously been approved and want accommodations for the upcoming academic year must complete the Disability Services Accommodation Renewal Form. Extension students renew by semester. Short-term accommodations may have a separate expiration period.</w:t>
      </w:r>
      <w:r>
        <w:rPr>
          <w:rFonts w:ascii="Cambria" w:eastAsia="Times New Roman" w:hAnsi="Cambria" w:cs="Arial"/>
          <w:kern w:val="0"/>
          <w:sz w:val="22"/>
          <w:szCs w:val="22"/>
          <w14:ligatures w14:val="none"/>
        </w:rPr>
        <w:br/>
      </w:r>
    </w:p>
    <w:p w14:paraId="71D41D72" w14:textId="77777777" w:rsidR="00535D00" w:rsidRPr="00535D00" w:rsidRDefault="00535D00" w:rsidP="00535D00">
      <w:pPr>
        <w:spacing w:after="0" w:line="240" w:lineRule="auto"/>
        <w:rPr>
          <w:rFonts w:ascii="Arial" w:eastAsia="Times New Roman" w:hAnsi="Arial" w:cs="Arial"/>
          <w:kern w:val="0"/>
          <w:sz w:val="20"/>
          <w:szCs w:val="20"/>
          <w14:ligatures w14:val="none"/>
        </w:rPr>
      </w:pPr>
      <w:r w:rsidRPr="00535D00">
        <w:rPr>
          <w:rFonts w:ascii="Calibri" w:eastAsia="Times New Roman" w:hAnsi="Calibri" w:cs="Calibri"/>
          <w:b/>
          <w:bCs/>
          <w:color w:val="365F91"/>
          <w:kern w:val="0"/>
          <w:sz w:val="28"/>
          <w:szCs w:val="28"/>
          <w14:ligatures w14:val="none"/>
        </w:rPr>
        <w:t>Housing and Other Access Needs</w:t>
      </w:r>
    </w:p>
    <w:p w14:paraId="717A87FC" w14:textId="77777777" w:rsidR="00535D00" w:rsidRPr="00535D00" w:rsidRDefault="00535D00" w:rsidP="00535D00">
      <w:pPr>
        <w:spacing w:after="0" w:line="240" w:lineRule="auto"/>
        <w:rPr>
          <w:rFonts w:ascii="Arial" w:eastAsia="Times New Roman" w:hAnsi="Arial" w:cs="Arial"/>
          <w:kern w:val="0"/>
          <w:sz w:val="20"/>
          <w:szCs w:val="20"/>
          <w14:ligatures w14:val="none"/>
        </w:rPr>
      </w:pPr>
      <w:r w:rsidRPr="00535D00">
        <w:rPr>
          <w:rFonts w:ascii="Calibri" w:eastAsia="Times New Roman" w:hAnsi="Calibri" w:cs="Calibri"/>
          <w:b/>
          <w:bCs/>
          <w:color w:val="005A70"/>
          <w:kern w:val="0"/>
          <w:sz w:val="26"/>
          <w:szCs w:val="26"/>
          <w14:ligatures w14:val="none"/>
        </w:rPr>
        <w:t>Can Disability Services approve housing accommodations?</w:t>
      </w:r>
    </w:p>
    <w:p w14:paraId="04BFCC35" w14:textId="383DE2D4" w:rsidR="00535D00" w:rsidRPr="00535D00" w:rsidRDefault="00535D00" w:rsidP="00535D00">
      <w:pPr>
        <w:spacing w:after="0" w:line="240" w:lineRule="auto"/>
        <w:rPr>
          <w:rFonts w:ascii="Arial" w:eastAsia="Times New Roman" w:hAnsi="Arial" w:cs="Arial"/>
          <w:kern w:val="0"/>
          <w:sz w:val="20"/>
          <w:szCs w:val="20"/>
          <w14:ligatures w14:val="none"/>
        </w:rPr>
      </w:pPr>
      <w:r w:rsidRPr="00535D00">
        <w:rPr>
          <w:rFonts w:ascii="Cambria" w:eastAsia="Times New Roman" w:hAnsi="Cambria" w:cs="Arial"/>
          <w:kern w:val="0"/>
          <w:sz w:val="22"/>
          <w:szCs w:val="22"/>
          <w14:ligatures w14:val="none"/>
        </w:rPr>
        <w:t>Yes. Students seeking disability-related housing accommodations begin through Disability Services by submitting the accommodation application and supporting documentation and completing an intake meeting. Housing requests are reviewed individually, and approval of a disability does not automatically guarantee a particular housing assignment.</w:t>
      </w:r>
      <w:r>
        <w:rPr>
          <w:rFonts w:ascii="Cambria" w:eastAsia="Times New Roman" w:hAnsi="Cambria" w:cs="Arial"/>
          <w:kern w:val="0"/>
          <w:sz w:val="22"/>
          <w:szCs w:val="22"/>
          <w14:ligatures w14:val="none"/>
        </w:rPr>
        <w:br/>
      </w:r>
    </w:p>
    <w:p w14:paraId="4D09B1E5" w14:textId="77777777" w:rsidR="00535D00" w:rsidRPr="00535D00" w:rsidRDefault="00535D00" w:rsidP="00535D00">
      <w:pPr>
        <w:spacing w:after="0" w:line="240" w:lineRule="auto"/>
        <w:rPr>
          <w:rFonts w:ascii="Arial" w:eastAsia="Times New Roman" w:hAnsi="Arial" w:cs="Arial"/>
          <w:kern w:val="0"/>
          <w:sz w:val="20"/>
          <w:szCs w:val="20"/>
          <w14:ligatures w14:val="none"/>
        </w:rPr>
      </w:pPr>
      <w:r w:rsidRPr="00535D00">
        <w:rPr>
          <w:rFonts w:ascii="Calibri" w:eastAsia="Times New Roman" w:hAnsi="Calibri" w:cs="Calibri"/>
          <w:b/>
          <w:bCs/>
          <w:color w:val="005A70"/>
          <w:kern w:val="0"/>
          <w:sz w:val="26"/>
          <w:szCs w:val="26"/>
          <w14:ligatures w14:val="none"/>
        </w:rPr>
        <w:t>What types of housing accommodations may be considered?</w:t>
      </w:r>
    </w:p>
    <w:p w14:paraId="07FA7137" w14:textId="3933AD17" w:rsidR="00535D00" w:rsidRPr="00535D00" w:rsidRDefault="00535D00" w:rsidP="00535D00">
      <w:pPr>
        <w:spacing w:after="0" w:line="240" w:lineRule="auto"/>
        <w:rPr>
          <w:rFonts w:ascii="Arial" w:eastAsia="Times New Roman" w:hAnsi="Arial" w:cs="Arial"/>
          <w:kern w:val="0"/>
          <w:sz w:val="20"/>
          <w:szCs w:val="20"/>
          <w14:ligatures w14:val="none"/>
        </w:rPr>
      </w:pPr>
      <w:r w:rsidRPr="00535D00">
        <w:rPr>
          <w:rFonts w:ascii="Cambria" w:eastAsia="Times New Roman" w:hAnsi="Cambria" w:cs="Arial"/>
          <w:kern w:val="0"/>
          <w:sz w:val="22"/>
          <w:szCs w:val="22"/>
          <w14:ligatures w14:val="none"/>
        </w:rPr>
        <w:t>Depending on documented disability-related need and availability, requests may include a medical single room, an ADA-compliant room, a service or support animal, or certain meal-plan accommodations. Specific requirements and availability differ by accommodation type.</w:t>
      </w:r>
      <w:r>
        <w:rPr>
          <w:rFonts w:ascii="Cambria" w:eastAsia="Times New Roman" w:hAnsi="Cambria" w:cs="Arial"/>
          <w:kern w:val="0"/>
          <w:sz w:val="22"/>
          <w:szCs w:val="22"/>
          <w14:ligatures w14:val="none"/>
        </w:rPr>
        <w:br/>
      </w:r>
    </w:p>
    <w:p w14:paraId="2DD60859" w14:textId="77777777" w:rsidR="00535D00" w:rsidRPr="00535D00" w:rsidRDefault="00535D00" w:rsidP="00535D00">
      <w:pPr>
        <w:spacing w:after="0" w:line="240" w:lineRule="auto"/>
        <w:rPr>
          <w:rFonts w:ascii="Arial" w:eastAsia="Times New Roman" w:hAnsi="Arial" w:cs="Arial"/>
          <w:kern w:val="0"/>
          <w:sz w:val="20"/>
          <w:szCs w:val="20"/>
          <w14:ligatures w14:val="none"/>
        </w:rPr>
      </w:pPr>
      <w:r w:rsidRPr="00535D00">
        <w:rPr>
          <w:rFonts w:ascii="Calibri" w:eastAsia="Times New Roman" w:hAnsi="Calibri" w:cs="Calibri"/>
          <w:b/>
          <w:bCs/>
          <w:color w:val="005A70"/>
          <w:kern w:val="0"/>
          <w:sz w:val="26"/>
          <w:szCs w:val="26"/>
          <w14:ligatures w14:val="none"/>
        </w:rPr>
        <w:t>What should I know about service and support animals in housing?</w:t>
      </w:r>
    </w:p>
    <w:p w14:paraId="070B0F1C" w14:textId="77777777" w:rsidR="00535D00" w:rsidRPr="00535D00" w:rsidRDefault="00535D00" w:rsidP="00535D00">
      <w:pPr>
        <w:spacing w:after="0" w:line="240" w:lineRule="auto"/>
        <w:rPr>
          <w:rFonts w:ascii="Arial" w:eastAsia="Times New Roman" w:hAnsi="Arial" w:cs="Arial"/>
          <w:kern w:val="0"/>
          <w:sz w:val="20"/>
          <w:szCs w:val="20"/>
          <w14:ligatures w14:val="none"/>
        </w:rPr>
      </w:pPr>
      <w:r w:rsidRPr="00535D00">
        <w:rPr>
          <w:rFonts w:ascii="Cambria" w:eastAsia="Times New Roman" w:hAnsi="Cambria" w:cs="Arial"/>
          <w:kern w:val="0"/>
          <w:sz w:val="22"/>
          <w:szCs w:val="22"/>
          <w14:ligatures w14:val="none"/>
        </w:rPr>
        <w:t xml:space="preserve">Service animals and support animals are governed by different rules. Students planning to live with a service animal should notify Disability Services, while support animals must be approved before being brought into </w:t>
      </w:r>
      <w:proofErr w:type="gramStart"/>
      <w:r w:rsidRPr="00535D00">
        <w:rPr>
          <w:rFonts w:ascii="Cambria" w:eastAsia="Times New Roman" w:hAnsi="Cambria" w:cs="Arial"/>
          <w:kern w:val="0"/>
          <w:sz w:val="22"/>
          <w:szCs w:val="22"/>
          <w14:ligatures w14:val="none"/>
        </w:rPr>
        <w:t>College</w:t>
      </w:r>
      <w:proofErr w:type="gramEnd"/>
      <w:r w:rsidRPr="00535D00">
        <w:rPr>
          <w:rFonts w:ascii="Cambria" w:eastAsia="Times New Roman" w:hAnsi="Cambria" w:cs="Arial"/>
          <w:kern w:val="0"/>
          <w:sz w:val="22"/>
          <w:szCs w:val="22"/>
          <w14:ligatures w14:val="none"/>
        </w:rPr>
        <w:t xml:space="preserve"> housing. Students remain responsible for the care, behavior, health, and applicable licensing or vaccination requirements of their animal.</w:t>
      </w:r>
    </w:p>
    <w:p w14:paraId="4E4F514E" w14:textId="77777777" w:rsidR="00535D00" w:rsidRPr="00535D00" w:rsidRDefault="00535D00" w:rsidP="00535D00">
      <w:pPr>
        <w:spacing w:after="0" w:line="240" w:lineRule="auto"/>
        <w:rPr>
          <w:rFonts w:ascii="Arial" w:eastAsia="Times New Roman" w:hAnsi="Arial" w:cs="Arial"/>
          <w:kern w:val="0"/>
          <w:sz w:val="20"/>
          <w:szCs w:val="20"/>
          <w14:ligatures w14:val="none"/>
        </w:rPr>
      </w:pPr>
      <w:r w:rsidRPr="00535D00">
        <w:rPr>
          <w:rFonts w:ascii="Calibri" w:eastAsia="Times New Roman" w:hAnsi="Calibri" w:cs="Calibri"/>
          <w:b/>
          <w:bCs/>
          <w:color w:val="005A70"/>
          <w:kern w:val="0"/>
          <w:sz w:val="26"/>
          <w:szCs w:val="26"/>
          <w14:ligatures w14:val="none"/>
        </w:rPr>
        <w:t>How are meal-plan accommodation requests handled?</w:t>
      </w:r>
    </w:p>
    <w:p w14:paraId="53EEF6A6" w14:textId="7A0D6D65" w:rsidR="00535D00" w:rsidRPr="00535D00" w:rsidRDefault="00535D00" w:rsidP="00535D00">
      <w:pPr>
        <w:spacing w:after="0" w:line="240" w:lineRule="auto"/>
        <w:rPr>
          <w:rFonts w:ascii="Arial" w:eastAsia="Times New Roman" w:hAnsi="Arial" w:cs="Arial"/>
          <w:kern w:val="0"/>
          <w:sz w:val="20"/>
          <w:szCs w:val="20"/>
          <w14:ligatures w14:val="none"/>
        </w:rPr>
      </w:pPr>
      <w:r w:rsidRPr="00535D00">
        <w:rPr>
          <w:rFonts w:ascii="Cambria" w:eastAsia="Times New Roman" w:hAnsi="Cambria" w:cs="Arial"/>
          <w:kern w:val="0"/>
          <w:sz w:val="22"/>
          <w:szCs w:val="22"/>
          <w14:ligatures w14:val="none"/>
        </w:rPr>
        <w:t xml:space="preserve">Otis directs students with dietary needs to first meet with Bon </w:t>
      </w:r>
      <w:proofErr w:type="spellStart"/>
      <w:r w:rsidRPr="00535D00">
        <w:rPr>
          <w:rFonts w:ascii="Cambria" w:eastAsia="Times New Roman" w:hAnsi="Cambria" w:cs="Arial"/>
          <w:kern w:val="0"/>
          <w:sz w:val="22"/>
          <w:szCs w:val="22"/>
          <w14:ligatures w14:val="none"/>
        </w:rPr>
        <w:t>Appétit’s</w:t>
      </w:r>
      <w:proofErr w:type="spellEnd"/>
      <w:r w:rsidRPr="00535D00">
        <w:rPr>
          <w:rFonts w:ascii="Cambria" w:eastAsia="Times New Roman" w:hAnsi="Cambria" w:cs="Arial"/>
          <w:kern w:val="0"/>
          <w:sz w:val="22"/>
          <w:szCs w:val="22"/>
          <w14:ligatures w14:val="none"/>
        </w:rPr>
        <w:t xml:space="preserve"> General Manager to discuss whether their needs can be reasonably accommodated through dining services. If dining services cannot reasonably meet a disability-related medical need, the student may then pursue a meal-plan accommodation through Disability Services.</w:t>
      </w:r>
      <w:r>
        <w:rPr>
          <w:rFonts w:ascii="Cambria" w:eastAsia="Times New Roman" w:hAnsi="Cambria" w:cs="Arial"/>
          <w:kern w:val="0"/>
          <w:sz w:val="22"/>
          <w:szCs w:val="22"/>
          <w14:ligatures w14:val="none"/>
        </w:rPr>
        <w:br/>
      </w:r>
    </w:p>
    <w:p w14:paraId="11792BEE" w14:textId="77777777" w:rsidR="00535D00" w:rsidRPr="00535D00" w:rsidRDefault="00535D00" w:rsidP="00535D00">
      <w:pPr>
        <w:spacing w:after="0" w:line="240" w:lineRule="auto"/>
        <w:rPr>
          <w:rFonts w:ascii="Arial" w:eastAsia="Times New Roman" w:hAnsi="Arial" w:cs="Arial"/>
          <w:kern w:val="0"/>
          <w:sz w:val="20"/>
          <w:szCs w:val="20"/>
          <w14:ligatures w14:val="none"/>
        </w:rPr>
      </w:pPr>
      <w:r w:rsidRPr="00535D00">
        <w:rPr>
          <w:rFonts w:ascii="Calibri" w:eastAsia="Times New Roman" w:hAnsi="Calibri" w:cs="Calibri"/>
          <w:b/>
          <w:bCs/>
          <w:color w:val="365F91"/>
          <w:kern w:val="0"/>
          <w:sz w:val="28"/>
          <w:szCs w:val="28"/>
          <w14:ligatures w14:val="none"/>
        </w:rPr>
        <w:t>Student Responsibility, Privacy, and Concerns</w:t>
      </w:r>
    </w:p>
    <w:p w14:paraId="7096F2F8" w14:textId="77777777" w:rsidR="00535D00" w:rsidRPr="00535D00" w:rsidRDefault="00535D00" w:rsidP="00535D00">
      <w:pPr>
        <w:spacing w:after="0" w:line="240" w:lineRule="auto"/>
        <w:rPr>
          <w:rFonts w:ascii="Arial" w:eastAsia="Times New Roman" w:hAnsi="Arial" w:cs="Arial"/>
          <w:kern w:val="0"/>
          <w:sz w:val="20"/>
          <w:szCs w:val="20"/>
          <w14:ligatures w14:val="none"/>
        </w:rPr>
      </w:pPr>
      <w:r w:rsidRPr="00535D00">
        <w:rPr>
          <w:rFonts w:ascii="Calibri" w:eastAsia="Times New Roman" w:hAnsi="Calibri" w:cs="Calibri"/>
          <w:b/>
          <w:bCs/>
          <w:color w:val="005A70"/>
          <w:kern w:val="0"/>
          <w:sz w:val="26"/>
          <w:szCs w:val="26"/>
          <w14:ligatures w14:val="none"/>
        </w:rPr>
        <w:t>What responsibilities do students have in the accommodation process?</w:t>
      </w:r>
    </w:p>
    <w:p w14:paraId="69F4060F" w14:textId="702AA962" w:rsidR="00535D00" w:rsidRPr="00535D00" w:rsidRDefault="00535D00" w:rsidP="00535D00">
      <w:pPr>
        <w:spacing w:after="0" w:line="240" w:lineRule="auto"/>
        <w:rPr>
          <w:rFonts w:ascii="Arial" w:eastAsia="Times New Roman" w:hAnsi="Arial" w:cs="Arial"/>
          <w:kern w:val="0"/>
          <w:sz w:val="20"/>
          <w:szCs w:val="20"/>
          <w14:ligatures w14:val="none"/>
        </w:rPr>
      </w:pPr>
      <w:r w:rsidRPr="00535D00">
        <w:rPr>
          <w:rFonts w:ascii="Cambria" w:eastAsia="Times New Roman" w:hAnsi="Cambria" w:cs="Arial"/>
          <w:kern w:val="0"/>
          <w:sz w:val="22"/>
          <w:szCs w:val="22"/>
          <w14:ligatures w14:val="none"/>
        </w:rPr>
        <w:t>Students are responsible for initiating the process, providing requested information, participating in the intake process, sending accommodation letters to faculty, and communicating with Disability Services when an accommodation needs clarification or adjustment. Self-advocacy is a central part of the college accommodation process.</w:t>
      </w:r>
      <w:r>
        <w:rPr>
          <w:rFonts w:ascii="Cambria" w:eastAsia="Times New Roman" w:hAnsi="Cambria" w:cs="Arial"/>
          <w:kern w:val="0"/>
          <w:sz w:val="22"/>
          <w:szCs w:val="22"/>
          <w14:ligatures w14:val="none"/>
        </w:rPr>
        <w:br/>
      </w:r>
    </w:p>
    <w:p w14:paraId="519951ED" w14:textId="77777777" w:rsidR="00535D00" w:rsidRPr="00535D00" w:rsidRDefault="00535D00" w:rsidP="00535D00">
      <w:pPr>
        <w:spacing w:after="0" w:line="240" w:lineRule="auto"/>
        <w:rPr>
          <w:rFonts w:ascii="Arial" w:eastAsia="Times New Roman" w:hAnsi="Arial" w:cs="Arial"/>
          <w:kern w:val="0"/>
          <w:sz w:val="20"/>
          <w:szCs w:val="20"/>
          <w14:ligatures w14:val="none"/>
        </w:rPr>
      </w:pPr>
      <w:r w:rsidRPr="00535D00">
        <w:rPr>
          <w:rFonts w:ascii="Calibri" w:eastAsia="Times New Roman" w:hAnsi="Calibri" w:cs="Calibri"/>
          <w:b/>
          <w:bCs/>
          <w:color w:val="005A70"/>
          <w:kern w:val="0"/>
          <w:sz w:val="26"/>
          <w:szCs w:val="26"/>
          <w14:ligatures w14:val="none"/>
        </w:rPr>
        <w:t>Can parents or family members manage accommodations for a college student?</w:t>
      </w:r>
    </w:p>
    <w:p w14:paraId="01E8E132" w14:textId="2FB111CF" w:rsidR="00535D00" w:rsidRPr="00535D00" w:rsidRDefault="00535D00" w:rsidP="00535D00">
      <w:pPr>
        <w:spacing w:after="0" w:line="240" w:lineRule="auto"/>
        <w:rPr>
          <w:rFonts w:ascii="Arial" w:eastAsia="Times New Roman" w:hAnsi="Arial" w:cs="Arial"/>
          <w:kern w:val="0"/>
          <w:sz w:val="20"/>
          <w:szCs w:val="20"/>
          <w14:ligatures w14:val="none"/>
        </w:rPr>
      </w:pPr>
      <w:r w:rsidRPr="00535D00">
        <w:rPr>
          <w:rFonts w:ascii="Cambria" w:eastAsia="Times New Roman" w:hAnsi="Cambria" w:cs="Arial"/>
          <w:kern w:val="0"/>
          <w:sz w:val="22"/>
          <w:szCs w:val="22"/>
          <w14:ligatures w14:val="none"/>
        </w:rPr>
        <w:t>College students generally manage their own accommodation process. Student educational and disability-related information is protected by privacy requirements, so family members do not automatically have access to records or participation in the process without the student’s authorization.</w:t>
      </w:r>
      <w:r>
        <w:rPr>
          <w:rFonts w:ascii="Cambria" w:eastAsia="Times New Roman" w:hAnsi="Cambria" w:cs="Arial"/>
          <w:kern w:val="0"/>
          <w:sz w:val="22"/>
          <w:szCs w:val="22"/>
          <w14:ligatures w14:val="none"/>
        </w:rPr>
        <w:br/>
      </w:r>
    </w:p>
    <w:p w14:paraId="5E13E473" w14:textId="77777777" w:rsidR="00535D00" w:rsidRPr="00535D00" w:rsidRDefault="00535D00" w:rsidP="00535D00">
      <w:pPr>
        <w:spacing w:after="0" w:line="240" w:lineRule="auto"/>
        <w:rPr>
          <w:rFonts w:ascii="Arial" w:eastAsia="Times New Roman" w:hAnsi="Arial" w:cs="Arial"/>
          <w:kern w:val="0"/>
          <w:sz w:val="20"/>
          <w:szCs w:val="20"/>
          <w14:ligatures w14:val="none"/>
        </w:rPr>
      </w:pPr>
      <w:r w:rsidRPr="00535D00">
        <w:rPr>
          <w:rFonts w:ascii="Calibri" w:eastAsia="Times New Roman" w:hAnsi="Calibri" w:cs="Calibri"/>
          <w:b/>
          <w:bCs/>
          <w:color w:val="005A70"/>
          <w:kern w:val="0"/>
          <w:sz w:val="26"/>
          <w:szCs w:val="26"/>
          <w14:ligatures w14:val="none"/>
        </w:rPr>
        <w:t>What if I believe I experienced disability discrimination or disagree with an accommodation decision?</w:t>
      </w:r>
    </w:p>
    <w:p w14:paraId="3C2FECD7" w14:textId="0402CA09" w:rsidR="00535D00" w:rsidRPr="00535D00" w:rsidRDefault="00535D00" w:rsidP="00535D00">
      <w:pPr>
        <w:spacing w:after="0" w:line="240" w:lineRule="auto"/>
        <w:rPr>
          <w:rFonts w:ascii="Arial" w:eastAsia="Times New Roman" w:hAnsi="Arial" w:cs="Arial"/>
          <w:kern w:val="0"/>
          <w:sz w:val="20"/>
          <w:szCs w:val="20"/>
          <w14:ligatures w14:val="none"/>
        </w:rPr>
      </w:pPr>
      <w:r w:rsidRPr="00535D00">
        <w:rPr>
          <w:rFonts w:ascii="Cambria" w:eastAsia="Times New Roman" w:hAnsi="Cambria" w:cs="Arial"/>
          <w:kern w:val="0"/>
          <w:sz w:val="22"/>
          <w:szCs w:val="22"/>
          <w14:ligatures w14:val="none"/>
        </w:rPr>
        <w:t>Students may contact Disability Services to seek informal resolution or clarification. Otis also provides a formal complaint process, and a student may pursue a formal complaint regardless of whether informal resolution was attempted.</w:t>
      </w:r>
      <w:r>
        <w:rPr>
          <w:rFonts w:ascii="Cambria" w:eastAsia="Times New Roman" w:hAnsi="Cambria" w:cs="Arial"/>
          <w:kern w:val="0"/>
          <w:sz w:val="22"/>
          <w:szCs w:val="22"/>
          <w14:ligatures w14:val="none"/>
        </w:rPr>
        <w:br/>
      </w:r>
    </w:p>
    <w:p w14:paraId="159DD584" w14:textId="77777777" w:rsidR="00535D00" w:rsidRPr="00535D00" w:rsidRDefault="00535D00" w:rsidP="00535D00">
      <w:pPr>
        <w:spacing w:after="0" w:line="240" w:lineRule="auto"/>
        <w:rPr>
          <w:rFonts w:ascii="Arial" w:eastAsia="Times New Roman" w:hAnsi="Arial" w:cs="Arial"/>
          <w:kern w:val="0"/>
          <w:sz w:val="20"/>
          <w:szCs w:val="20"/>
          <w14:ligatures w14:val="none"/>
        </w:rPr>
      </w:pPr>
      <w:r w:rsidRPr="00535D00">
        <w:rPr>
          <w:rFonts w:ascii="Calibri" w:eastAsia="Times New Roman" w:hAnsi="Calibri" w:cs="Calibri"/>
          <w:b/>
          <w:bCs/>
          <w:color w:val="365F91"/>
          <w:kern w:val="0"/>
          <w:sz w:val="28"/>
          <w:szCs w:val="28"/>
          <w14:ligatures w14:val="none"/>
        </w:rPr>
        <w:lastRenderedPageBreak/>
        <w:t>Current Otis Resources</w:t>
      </w:r>
    </w:p>
    <w:p w14:paraId="6314E186" w14:textId="77777777" w:rsidR="00535D00" w:rsidRPr="00535D00" w:rsidRDefault="00535D00" w:rsidP="00535D00">
      <w:pPr>
        <w:spacing w:after="0" w:line="240" w:lineRule="auto"/>
        <w:rPr>
          <w:rFonts w:ascii="Arial" w:eastAsia="Times New Roman" w:hAnsi="Arial" w:cs="Arial"/>
          <w:kern w:val="0"/>
          <w:sz w:val="20"/>
          <w:szCs w:val="20"/>
          <w14:ligatures w14:val="none"/>
        </w:rPr>
      </w:pPr>
      <w:r w:rsidRPr="00535D00">
        <w:rPr>
          <w:rFonts w:ascii="Cambria" w:eastAsia="Times New Roman" w:hAnsi="Cambria" w:cs="Arial"/>
          <w:kern w:val="0"/>
          <w:sz w:val="22"/>
          <w:szCs w:val="22"/>
          <w14:ligatures w14:val="none"/>
        </w:rPr>
        <w:t xml:space="preserve">• </w:t>
      </w:r>
      <w:hyperlink r:id="rId4" w:history="1">
        <w:r w:rsidRPr="00535D00">
          <w:rPr>
            <w:rFonts w:ascii="Cambria" w:eastAsia="Times New Roman" w:hAnsi="Cambria" w:cs="Arial"/>
            <w:color w:val="005A70"/>
            <w:kern w:val="0"/>
            <w:sz w:val="22"/>
            <w:szCs w:val="22"/>
            <w:u w:val="single"/>
            <w14:ligatures w14:val="none"/>
          </w:rPr>
          <w:t>Disability S</w:t>
        </w:r>
        <w:r w:rsidRPr="00535D00">
          <w:rPr>
            <w:rFonts w:ascii="Cambria" w:eastAsia="Times New Roman" w:hAnsi="Cambria" w:cs="Arial"/>
            <w:color w:val="005A70"/>
            <w:kern w:val="0"/>
            <w:sz w:val="22"/>
            <w:szCs w:val="22"/>
            <w:u w:val="single"/>
            <w14:ligatures w14:val="none"/>
          </w:rPr>
          <w:t>e</w:t>
        </w:r>
        <w:r w:rsidRPr="00535D00">
          <w:rPr>
            <w:rFonts w:ascii="Cambria" w:eastAsia="Times New Roman" w:hAnsi="Cambria" w:cs="Arial"/>
            <w:color w:val="005A70"/>
            <w:kern w:val="0"/>
            <w:sz w:val="22"/>
            <w:szCs w:val="22"/>
            <w:u w:val="single"/>
            <w14:ligatures w14:val="none"/>
          </w:rPr>
          <w:t>rvices</w:t>
        </w:r>
      </w:hyperlink>
    </w:p>
    <w:p w14:paraId="331CB0D7" w14:textId="77777777" w:rsidR="00535D00" w:rsidRPr="00535D00" w:rsidRDefault="00535D00" w:rsidP="00535D00">
      <w:pPr>
        <w:spacing w:after="0" w:line="240" w:lineRule="auto"/>
        <w:rPr>
          <w:rFonts w:ascii="Arial" w:eastAsia="Times New Roman" w:hAnsi="Arial" w:cs="Arial"/>
          <w:kern w:val="0"/>
          <w:sz w:val="20"/>
          <w:szCs w:val="20"/>
          <w14:ligatures w14:val="none"/>
        </w:rPr>
      </w:pPr>
      <w:r w:rsidRPr="00535D00">
        <w:rPr>
          <w:rFonts w:ascii="Cambria" w:eastAsia="Times New Roman" w:hAnsi="Cambria" w:cs="Arial"/>
          <w:kern w:val="0"/>
          <w:sz w:val="22"/>
          <w:szCs w:val="22"/>
          <w14:ligatures w14:val="none"/>
        </w:rPr>
        <w:t xml:space="preserve">• </w:t>
      </w:r>
      <w:hyperlink r:id="rId5" w:history="1">
        <w:r w:rsidRPr="00535D00">
          <w:rPr>
            <w:rFonts w:ascii="Cambria" w:eastAsia="Times New Roman" w:hAnsi="Cambria" w:cs="Arial"/>
            <w:color w:val="005A70"/>
            <w:kern w:val="0"/>
            <w:sz w:val="22"/>
            <w:szCs w:val="22"/>
            <w:u w:val="single"/>
            <w14:ligatures w14:val="none"/>
          </w:rPr>
          <w:t>Disability Services Documentation Guidelines</w:t>
        </w:r>
      </w:hyperlink>
    </w:p>
    <w:p w14:paraId="6EB8F5CE" w14:textId="77777777" w:rsidR="00535D00" w:rsidRPr="00535D00" w:rsidRDefault="00535D00" w:rsidP="00535D00">
      <w:pPr>
        <w:spacing w:after="0" w:line="240" w:lineRule="auto"/>
        <w:rPr>
          <w:rFonts w:ascii="Arial" w:eastAsia="Times New Roman" w:hAnsi="Arial" w:cs="Arial"/>
          <w:kern w:val="0"/>
          <w:sz w:val="20"/>
          <w:szCs w:val="20"/>
          <w14:ligatures w14:val="none"/>
        </w:rPr>
      </w:pPr>
      <w:r w:rsidRPr="00535D00">
        <w:rPr>
          <w:rFonts w:ascii="Cambria" w:eastAsia="Times New Roman" w:hAnsi="Cambria" w:cs="Arial"/>
          <w:kern w:val="0"/>
          <w:sz w:val="22"/>
          <w:szCs w:val="22"/>
          <w14:ligatures w14:val="none"/>
        </w:rPr>
        <w:t xml:space="preserve">• </w:t>
      </w:r>
      <w:hyperlink r:id="rId6" w:history="1">
        <w:r w:rsidRPr="00535D00">
          <w:rPr>
            <w:rFonts w:ascii="Cambria" w:eastAsia="Times New Roman" w:hAnsi="Cambria" w:cs="Arial"/>
            <w:color w:val="005A70"/>
            <w:kern w:val="0"/>
            <w:sz w:val="22"/>
            <w:szCs w:val="22"/>
            <w:u w:val="single"/>
            <w14:ligatures w14:val="none"/>
          </w:rPr>
          <w:t>Disabilities / ADA Policy</w:t>
        </w:r>
      </w:hyperlink>
    </w:p>
    <w:p w14:paraId="48BAC789" w14:textId="77777777" w:rsidR="00535D00" w:rsidRPr="00535D00" w:rsidRDefault="00535D00" w:rsidP="00535D00">
      <w:pPr>
        <w:spacing w:after="0" w:line="240" w:lineRule="auto"/>
        <w:rPr>
          <w:rFonts w:ascii="Arial" w:eastAsia="Times New Roman" w:hAnsi="Arial" w:cs="Arial"/>
          <w:kern w:val="0"/>
          <w:sz w:val="20"/>
          <w:szCs w:val="20"/>
          <w14:ligatures w14:val="none"/>
        </w:rPr>
      </w:pPr>
      <w:r w:rsidRPr="00535D00">
        <w:rPr>
          <w:rFonts w:ascii="Cambria" w:eastAsia="Times New Roman" w:hAnsi="Cambria" w:cs="Arial"/>
          <w:kern w:val="0"/>
          <w:sz w:val="22"/>
          <w:szCs w:val="22"/>
          <w14:ligatures w14:val="none"/>
        </w:rPr>
        <w:t xml:space="preserve">• </w:t>
      </w:r>
      <w:hyperlink r:id="rId7" w:history="1">
        <w:r w:rsidRPr="00535D00">
          <w:rPr>
            <w:rFonts w:ascii="Cambria" w:eastAsia="Times New Roman" w:hAnsi="Cambria" w:cs="Arial"/>
            <w:color w:val="005A70"/>
            <w:kern w:val="0"/>
            <w:sz w:val="22"/>
            <w:szCs w:val="22"/>
            <w:u w:val="single"/>
            <w14:ligatures w14:val="none"/>
          </w:rPr>
          <w:t>Disability Housing Accommodations</w:t>
        </w:r>
      </w:hyperlink>
    </w:p>
    <w:p w14:paraId="4085BB98" w14:textId="41B2D0D8" w:rsidR="00535D00" w:rsidRPr="00535D00" w:rsidRDefault="00535D00" w:rsidP="00535D00">
      <w:pPr>
        <w:spacing w:after="0" w:line="240" w:lineRule="auto"/>
        <w:rPr>
          <w:rFonts w:ascii="Arial" w:eastAsia="Times New Roman" w:hAnsi="Arial" w:cs="Arial"/>
          <w:kern w:val="0"/>
          <w:sz w:val="20"/>
          <w:szCs w:val="20"/>
          <w14:ligatures w14:val="none"/>
        </w:rPr>
      </w:pPr>
      <w:r w:rsidRPr="00535D00">
        <w:rPr>
          <w:rFonts w:ascii="Cambria" w:eastAsia="Times New Roman" w:hAnsi="Cambria" w:cs="Arial"/>
          <w:kern w:val="0"/>
          <w:sz w:val="22"/>
          <w:szCs w:val="22"/>
          <w14:ligatures w14:val="none"/>
        </w:rPr>
        <w:t xml:space="preserve">• </w:t>
      </w:r>
      <w:hyperlink r:id="rId8" w:history="1">
        <w:r w:rsidRPr="00535D00">
          <w:rPr>
            <w:rFonts w:ascii="Cambria" w:eastAsia="Times New Roman" w:hAnsi="Cambria" w:cs="Arial"/>
            <w:color w:val="005A70"/>
            <w:kern w:val="0"/>
            <w:sz w:val="22"/>
            <w:szCs w:val="22"/>
            <w:u w:val="single"/>
            <w14:ligatures w14:val="none"/>
          </w:rPr>
          <w:t>Student Handbook</w:t>
        </w:r>
      </w:hyperlink>
      <w:r>
        <w:rPr>
          <w:rFonts w:ascii="Arial" w:eastAsia="Times New Roman" w:hAnsi="Arial" w:cs="Arial"/>
          <w:kern w:val="0"/>
          <w:sz w:val="20"/>
          <w:szCs w:val="20"/>
          <w14:ligatures w14:val="none"/>
        </w:rPr>
        <w:br/>
      </w:r>
    </w:p>
    <w:p w14:paraId="657A947A" w14:textId="77777777" w:rsidR="00535D00" w:rsidRPr="00535D00" w:rsidRDefault="00535D00" w:rsidP="00535D00">
      <w:pPr>
        <w:spacing w:after="0" w:line="240" w:lineRule="auto"/>
        <w:rPr>
          <w:rFonts w:ascii="Arial" w:eastAsia="Times New Roman" w:hAnsi="Arial" w:cs="Arial"/>
          <w:kern w:val="0"/>
          <w:sz w:val="20"/>
          <w:szCs w:val="20"/>
          <w14:ligatures w14:val="none"/>
        </w:rPr>
      </w:pPr>
      <w:r w:rsidRPr="00535D00">
        <w:rPr>
          <w:rFonts w:ascii="Cambria" w:eastAsia="Times New Roman" w:hAnsi="Cambria" w:cs="Arial"/>
          <w:b/>
          <w:bCs/>
          <w:kern w:val="0"/>
          <w:sz w:val="22"/>
          <w:szCs w:val="22"/>
          <w14:ligatures w14:val="none"/>
        </w:rPr>
        <w:t xml:space="preserve">Note: </w:t>
      </w:r>
      <w:r w:rsidRPr="00535D00">
        <w:rPr>
          <w:rFonts w:ascii="Cambria" w:eastAsia="Times New Roman" w:hAnsi="Cambria" w:cs="Arial"/>
          <w:kern w:val="0"/>
          <w:sz w:val="22"/>
          <w:szCs w:val="22"/>
          <w14:ligatures w14:val="none"/>
        </w:rPr>
        <w:t>College policies, forms, staffing, and procedures may change. The current Otis College website and Student Handbook control if information in this FAQ conflicts with a subsequently published College policy.</w:t>
      </w:r>
    </w:p>
    <w:p w14:paraId="2A9EF97E" w14:textId="4F927C2E" w:rsidR="00535D00" w:rsidRPr="00535D00" w:rsidRDefault="00535D00" w:rsidP="00535D00">
      <w:pPr>
        <w:spacing w:after="0" w:line="240" w:lineRule="auto"/>
        <w:jc w:val="center"/>
        <w:rPr>
          <w:rFonts w:ascii="Arial" w:eastAsia="Times New Roman" w:hAnsi="Arial" w:cs="Arial"/>
          <w:kern w:val="0"/>
          <w:sz w:val="20"/>
          <w:szCs w:val="20"/>
          <w14:ligatures w14:val="none"/>
        </w:rPr>
      </w:pPr>
      <w:r w:rsidRPr="00535D00">
        <w:rPr>
          <w:rFonts w:ascii="Arial" w:eastAsia="Times New Roman" w:hAnsi="Arial" w:cs="Arial"/>
          <w:color w:val="666666"/>
          <w:kern w:val="0"/>
          <w:sz w:val="16"/>
          <w:szCs w:val="16"/>
          <w14:ligatures w14:val="none"/>
        </w:rPr>
        <w:t>2026–2027 Disability Services FAQ • Updated August 2026</w:t>
      </w:r>
    </w:p>
    <w:p w14:paraId="1281107D" w14:textId="77777777" w:rsidR="004E5889" w:rsidRDefault="004E5889"/>
    <w:sectPr w:rsidR="004E58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D00"/>
    <w:rsid w:val="004E5889"/>
    <w:rsid w:val="00534129"/>
    <w:rsid w:val="00535D00"/>
    <w:rsid w:val="006B6A52"/>
    <w:rsid w:val="007843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284A3EE"/>
  <w15:chartTrackingRefBased/>
  <w15:docId w15:val="{B2052808-93E0-2341-AE2C-5115A2760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5D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5D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5D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5D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5D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5D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5D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5D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5D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5D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5D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5D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5D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5D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5D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5D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5D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5D00"/>
    <w:rPr>
      <w:rFonts w:eastAsiaTheme="majorEastAsia" w:cstheme="majorBidi"/>
      <w:color w:val="272727" w:themeColor="text1" w:themeTint="D8"/>
    </w:rPr>
  </w:style>
  <w:style w:type="paragraph" w:styleId="Title">
    <w:name w:val="Title"/>
    <w:basedOn w:val="Normal"/>
    <w:next w:val="Normal"/>
    <w:link w:val="TitleChar"/>
    <w:uiPriority w:val="10"/>
    <w:qFormat/>
    <w:rsid w:val="00535D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5D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5D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5D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5D00"/>
    <w:pPr>
      <w:spacing w:before="160"/>
      <w:jc w:val="center"/>
    </w:pPr>
    <w:rPr>
      <w:i/>
      <w:iCs/>
      <w:color w:val="404040" w:themeColor="text1" w:themeTint="BF"/>
    </w:rPr>
  </w:style>
  <w:style w:type="character" w:customStyle="1" w:styleId="QuoteChar">
    <w:name w:val="Quote Char"/>
    <w:basedOn w:val="DefaultParagraphFont"/>
    <w:link w:val="Quote"/>
    <w:uiPriority w:val="29"/>
    <w:rsid w:val="00535D00"/>
    <w:rPr>
      <w:i/>
      <w:iCs/>
      <w:color w:val="404040" w:themeColor="text1" w:themeTint="BF"/>
    </w:rPr>
  </w:style>
  <w:style w:type="paragraph" w:styleId="ListParagraph">
    <w:name w:val="List Paragraph"/>
    <w:basedOn w:val="Normal"/>
    <w:uiPriority w:val="34"/>
    <w:qFormat/>
    <w:rsid w:val="00535D00"/>
    <w:pPr>
      <w:ind w:left="720"/>
      <w:contextualSpacing/>
    </w:pPr>
  </w:style>
  <w:style w:type="character" w:styleId="IntenseEmphasis">
    <w:name w:val="Intense Emphasis"/>
    <w:basedOn w:val="DefaultParagraphFont"/>
    <w:uiPriority w:val="21"/>
    <w:qFormat/>
    <w:rsid w:val="00535D00"/>
    <w:rPr>
      <w:i/>
      <w:iCs/>
      <w:color w:val="0F4761" w:themeColor="accent1" w:themeShade="BF"/>
    </w:rPr>
  </w:style>
  <w:style w:type="paragraph" w:styleId="IntenseQuote">
    <w:name w:val="Intense Quote"/>
    <w:basedOn w:val="Normal"/>
    <w:next w:val="Normal"/>
    <w:link w:val="IntenseQuoteChar"/>
    <w:uiPriority w:val="30"/>
    <w:qFormat/>
    <w:rsid w:val="00535D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5D00"/>
    <w:rPr>
      <w:i/>
      <w:iCs/>
      <w:color w:val="0F4761" w:themeColor="accent1" w:themeShade="BF"/>
    </w:rPr>
  </w:style>
  <w:style w:type="character" w:styleId="IntenseReference">
    <w:name w:val="Intense Reference"/>
    <w:basedOn w:val="DefaultParagraphFont"/>
    <w:uiPriority w:val="32"/>
    <w:qFormat/>
    <w:rsid w:val="00535D00"/>
    <w:rPr>
      <w:b/>
      <w:bCs/>
      <w:smallCaps/>
      <w:color w:val="0F4761" w:themeColor="accent1" w:themeShade="BF"/>
      <w:spacing w:val="5"/>
    </w:rPr>
  </w:style>
  <w:style w:type="paragraph" w:customStyle="1" w:styleId="artifact-docx-previewheader">
    <w:name w:val="artifact-docx-preview_header"/>
    <w:basedOn w:val="Normal"/>
    <w:rsid w:val="00535D00"/>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artifact-docx-previewtitle">
    <w:name w:val="artifact-docx-preview_title"/>
    <w:basedOn w:val="Normal"/>
    <w:rsid w:val="00535D00"/>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535D00"/>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artifact-docx-previewheading1">
    <w:name w:val="artifact-docx-preview_heading1"/>
    <w:basedOn w:val="Normal"/>
    <w:rsid w:val="00535D00"/>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artifact-docx-previewheading2">
    <w:name w:val="artifact-docx-preview_heading2"/>
    <w:basedOn w:val="Normal"/>
    <w:rsid w:val="00535D0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535D00"/>
    <w:rPr>
      <w:color w:val="0000FF"/>
      <w:u w:val="single"/>
    </w:rPr>
  </w:style>
  <w:style w:type="paragraph" w:customStyle="1" w:styleId="artifact-docx-previewfooter">
    <w:name w:val="artifact-docx-preview_footer"/>
    <w:basedOn w:val="Normal"/>
    <w:rsid w:val="00535D00"/>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tis.edu/life-otis/student-support-services/student-affairs/handbook/" TargetMode="External"/><Relationship Id="rId3" Type="http://schemas.openxmlformats.org/officeDocument/2006/relationships/webSettings" Target="webSettings.xml"/><Relationship Id="rId7" Type="http://schemas.openxmlformats.org/officeDocument/2006/relationships/hyperlink" Target="https://www.otis.edu/life-otis/housing-dining/housing-options/disability-accommodations.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otis.edu/life-otis/student-support-services/student-affairs/handbook/campus-policies/disabilities-act.html" TargetMode="External"/><Relationship Id="rId5" Type="http://schemas.openxmlformats.org/officeDocument/2006/relationships/hyperlink" Target="https://www.otis.edu/life-otis/student-support-services/documents/otis-college-documentation-guidelines.pdf" TargetMode="External"/><Relationship Id="rId10" Type="http://schemas.openxmlformats.org/officeDocument/2006/relationships/theme" Target="theme/theme1.xml"/><Relationship Id="rId4" Type="http://schemas.openxmlformats.org/officeDocument/2006/relationships/hyperlink" Target="https://www.otis.edu/life-otis/student-support-services/disability-services.html"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1459</Words>
  <Characters>8322</Characters>
  <Application>Microsoft Office Word</Application>
  <DocSecurity>0</DocSecurity>
  <Lines>69</Lines>
  <Paragraphs>19</Paragraphs>
  <ScaleCrop>false</ScaleCrop>
  <Company/>
  <LinksUpToDate>false</LinksUpToDate>
  <CharactersWithSpaces>9762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Lucas</dc:creator>
  <cp:keywords/>
  <dc:description/>
  <cp:lastModifiedBy>Theresa Lucas</cp:lastModifiedBy>
  <cp:revision>1</cp:revision>
  <dcterms:created xsi:type="dcterms:W3CDTF">2026-08-10T20:42:00Z</dcterms:created>
  <dcterms:modified xsi:type="dcterms:W3CDTF">2026-08-10T20:49:00Z</dcterms:modified>
</cp:coreProperties>
</file>